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92E6" w14:textId="77777777" w:rsidR="00C57DED" w:rsidRPr="000D1667" w:rsidRDefault="00C57DED" w:rsidP="00C57DED">
      <w:pPr>
        <w:pStyle w:val="ac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D1667">
        <w:rPr>
          <w:rFonts w:ascii="Times New Roman" w:hAnsi="Times New Roman" w:cs="Times New Roman"/>
          <w:i/>
          <w:sz w:val="28"/>
          <w:szCs w:val="28"/>
          <w:lang w:val="kk-KZ"/>
        </w:rPr>
        <w:t>Статья в журнал</w:t>
      </w:r>
    </w:p>
    <w:p w14:paraId="73E168F4" w14:textId="77777777" w:rsidR="00C57DED" w:rsidRDefault="00C57DED" w:rsidP="00C57DED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844BF5" w14:textId="3A9BB3AF" w:rsidR="00C57DED" w:rsidRDefault="00C57DED" w:rsidP="00C57DED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18A7">
        <w:rPr>
          <w:rFonts w:ascii="Times New Roman" w:hAnsi="Times New Roman" w:cs="Times New Roman"/>
          <w:b/>
          <w:sz w:val="28"/>
          <w:szCs w:val="28"/>
        </w:rPr>
        <w:t xml:space="preserve">Особенности экспорта продукции в </w:t>
      </w:r>
      <w:r>
        <w:rPr>
          <w:rFonts w:ascii="Times New Roman" w:hAnsi="Times New Roman" w:cs="Times New Roman"/>
          <w:b/>
          <w:sz w:val="28"/>
          <w:szCs w:val="28"/>
        </w:rPr>
        <w:t>Объединенные Арабские Эмираты (ОАЭ)</w:t>
      </w:r>
      <w:r w:rsidRPr="003318A7">
        <w:rPr>
          <w:rFonts w:ascii="Times New Roman" w:hAnsi="Times New Roman" w:cs="Times New Roman"/>
          <w:b/>
          <w:sz w:val="28"/>
          <w:szCs w:val="28"/>
        </w:rPr>
        <w:t>: пищевая продукция</w:t>
      </w:r>
    </w:p>
    <w:p w14:paraId="78D08884" w14:textId="77777777" w:rsidR="00CD0AB7" w:rsidRPr="00CD0AB7" w:rsidRDefault="00CD0AB7" w:rsidP="00C57DED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442073" w14:textId="7791A2AB" w:rsidR="00CD0AB7" w:rsidRDefault="00CD0AB7" w:rsidP="00CD0AB7">
      <w:pPr>
        <w:spacing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Автор: </w:t>
      </w:r>
      <w:r w:rsidRPr="003318A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Рыспаева Зауре Айтымовна</w:t>
      </w:r>
      <w:r w:rsidRPr="003318A7">
        <w:rPr>
          <w:rFonts w:ascii="Times New Roman" w:eastAsia="Times New Roman" w:hAnsi="Times New Roman" w:cs="Times New Roman"/>
          <w:color w:val="000000"/>
          <w:lang w:eastAsia="ru-RU"/>
        </w:rPr>
        <w:t xml:space="preserve"> – </w:t>
      </w:r>
      <w:r w:rsidRPr="003318A7">
        <w:rPr>
          <w:rFonts w:ascii="Times New Roman" w:eastAsia="Times New Roman" w:hAnsi="Times New Roman" w:cs="Times New Roman"/>
          <w:color w:val="000000"/>
          <w:lang w:val="kk-KZ" w:eastAsia="ru-RU"/>
        </w:rPr>
        <w:t>главный специалист Департамента международного сотрудничества РГП «Казахстанский институт стандартизации и метрологии»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.</w:t>
      </w:r>
    </w:p>
    <w:p w14:paraId="1A2D731C" w14:textId="77777777" w:rsidR="00CD0AB7" w:rsidRPr="00CD0AB7" w:rsidRDefault="00CD0AB7" w:rsidP="00CD0AB7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318126" w14:textId="648E5AF4" w:rsidR="00C57DED" w:rsidRPr="00365E16" w:rsidRDefault="00C57DED" w:rsidP="00C57DED">
      <w:pPr>
        <w:pStyle w:val="ac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318A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Ключевые слова:</w:t>
      </w:r>
      <w:r w:rsidRPr="003318A7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пищевое законодательство, маркировка, </w:t>
      </w:r>
      <w:proofErr w:type="spellStart"/>
      <w:r>
        <w:rPr>
          <w:rFonts w:ascii="Times New Roman" w:eastAsia="Times New Roman" w:hAnsi="Times New Roman" w:cs="Times New Roman"/>
          <w:i/>
          <w:color w:val="252525"/>
          <w:sz w:val="28"/>
          <w:szCs w:val="28"/>
          <w:bdr w:val="none" w:sz="0" w:space="0" w:color="auto" w:frame="1"/>
          <w:lang w:val="en-US" w:eastAsia="ru-RU"/>
        </w:rPr>
        <w:t>MoIAT</w:t>
      </w:r>
      <w:proofErr w:type="spellEnd"/>
      <w:r w:rsidRPr="003318A7">
        <w:rPr>
          <w:rFonts w:ascii="Times New Roman" w:eastAsia="Times New Roman" w:hAnsi="Times New Roman" w:cs="Times New Roman"/>
          <w:i/>
          <w:color w:val="252525"/>
          <w:sz w:val="28"/>
          <w:szCs w:val="28"/>
          <w:bdr w:val="none" w:sz="0" w:space="0" w:color="auto" w:frame="1"/>
          <w:lang w:val="kk-KZ" w:eastAsia="ru-RU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 w:eastAsia="ru-RU"/>
        </w:rPr>
        <w:t>EQM</w:t>
      </w:r>
      <w:r w:rsidRPr="003318A7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ECAS</w:t>
      </w:r>
      <w:r w:rsidRPr="00C57D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GSO</w:t>
      </w:r>
      <w:r w:rsidRPr="00C57D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MOCCAE</w:t>
      </w:r>
      <w:r w:rsidR="00BD2BD1" w:rsidRPr="00BD2B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BD2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Халал, стандарт </w:t>
      </w:r>
      <w:r w:rsidR="00BD2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UAE</w:t>
      </w:r>
      <w:r w:rsidR="00E958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, оценка соответствия, сертификация, санитарные и фитосанитарные нормы, экспорт, маркировка и упаковка</w:t>
      </w:r>
      <w:r w:rsidR="00365E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647C78D3" w14:textId="51EB0F40" w:rsidR="00070EF2" w:rsidRPr="00070EF2" w:rsidRDefault="00C57DED" w:rsidP="00070EF2">
      <w:pPr>
        <w:pStyle w:val="ac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3318A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Аннотация:</w:t>
      </w:r>
      <w:r w:rsidRPr="003318A7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070EF2" w:rsidRPr="00070EF2">
        <w:rPr>
          <w:rFonts w:ascii="Times New Roman" w:hAnsi="Times New Roman" w:cs="Times New Roman"/>
          <w:i/>
          <w:sz w:val="28"/>
          <w:szCs w:val="28"/>
          <w:lang w:val="kk-KZ" w:eastAsia="ru-RU"/>
        </w:rPr>
        <w:t>В данной статье рассматривается актуальная проблема современной торговой и регуляторной практики — особенности экспорта пищевой продукции в Объединённые Арабские Эмираты в условиях усиления требований к безопасности, качеству и халал-сертификации. Представлены результаты теоретического и практического анализа нормативной базы ОАЭ, включая обязательные схемы подтверждения соответствия ECAS, систему халал-сертификации, санитарные и фитосанитарные меры, а также требования к маркировке и инспекции продукции.</w:t>
      </w:r>
    </w:p>
    <w:p w14:paraId="6A6BB546" w14:textId="41B4FBB1" w:rsidR="00070EF2" w:rsidRPr="00070EF2" w:rsidRDefault="00070EF2" w:rsidP="00070EF2">
      <w:pPr>
        <w:pStyle w:val="ac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070EF2">
        <w:rPr>
          <w:rFonts w:ascii="Times New Roman" w:hAnsi="Times New Roman" w:cs="Times New Roman"/>
          <w:i/>
          <w:sz w:val="28"/>
          <w:szCs w:val="28"/>
          <w:lang w:val="kk-KZ" w:eastAsia="ru-RU"/>
        </w:rPr>
        <w:t>Цель исследования заключается в изучении и анализе ключевых аспектов регулирования в сфере пищевой безопасности, а также в выявлении факторов, влияющих на успешный вывод продукции на рынок ОАЭ. В работе использованы методы системного анализа, сравнительного исследования нормативных актов и эмпирического изучения практик экспортного контроля и инспекций.</w:t>
      </w:r>
    </w:p>
    <w:p w14:paraId="0B59D674" w14:textId="57288F4A" w:rsidR="00070EF2" w:rsidRPr="00070EF2" w:rsidRDefault="00070EF2" w:rsidP="00070EF2">
      <w:pPr>
        <w:pStyle w:val="ac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070EF2">
        <w:rPr>
          <w:rFonts w:ascii="Times New Roman" w:hAnsi="Times New Roman" w:cs="Times New Roman"/>
          <w:i/>
          <w:sz w:val="28"/>
          <w:szCs w:val="28"/>
          <w:lang w:val="kk-KZ" w:eastAsia="ru-RU"/>
        </w:rPr>
        <w:t>Основные результаты исследования показали важность комплексного подхода к соблюдению требований ОАЭ, включающего сертификацию, корректную маркировку, документальное сопровождение и взаимодействие с аккредитованными органами. Полученные данные позволяют сделать выводы о перспективах развития экспортных процедур и возможностях их оптимизации.</w:t>
      </w:r>
    </w:p>
    <w:p w14:paraId="4FB0C6CA" w14:textId="1084CE4D" w:rsidR="00640083" w:rsidRDefault="00070EF2" w:rsidP="00070EF2">
      <w:pPr>
        <w:pStyle w:val="ac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070EF2">
        <w:rPr>
          <w:rFonts w:ascii="Times New Roman" w:hAnsi="Times New Roman" w:cs="Times New Roman"/>
          <w:i/>
          <w:sz w:val="28"/>
          <w:szCs w:val="28"/>
          <w:lang w:val="kk-KZ" w:eastAsia="ru-RU"/>
        </w:rPr>
        <w:t>Практическая значимость работы заключается в возможности применения полученных результатов компаниями-экспортёрами, специалистами по внешнеэкономической деятельности и экспертами в области стандартизации и сертификации.</w:t>
      </w:r>
    </w:p>
    <w:p w14:paraId="12C357ED" w14:textId="77777777" w:rsidR="00070EF2" w:rsidRPr="00070EF2" w:rsidRDefault="00070EF2" w:rsidP="00070EF2">
      <w:pPr>
        <w:pStyle w:val="ac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96D31E" w14:textId="77777777" w:rsidR="00640083" w:rsidRPr="00640083" w:rsidRDefault="00640083" w:rsidP="00640083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Общие требования и регулирование</w:t>
      </w:r>
    </w:p>
    <w:p w14:paraId="3C2DF52C" w14:textId="6708E2D0" w:rsidR="00640083" w:rsidRPr="00640083" w:rsidRDefault="00640083" w:rsidP="00640083">
      <w:pPr>
        <w:pStyle w:val="ac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ОАЭ пищевой рынок регулируется на федеральном уровне и на уровне эмиратов. </w:t>
      </w:r>
      <w:proofErr w:type="spellStart"/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ми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ами являются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4A237991" w14:textId="15AAAF0E" w:rsidR="00640083" w:rsidRPr="00640083" w:rsidRDefault="00640083" w:rsidP="00640083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MoIAT</w:t>
      </w:r>
      <w:proofErr w:type="spellEnd"/>
      <w:r w:rsidR="009A6C6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–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Министерство промышленности и передовых технологий, отвечает за стандарты, соответствие, сертификаты.</w:t>
      </w:r>
    </w:p>
    <w:p w14:paraId="4DFB8EAF" w14:textId="62F306D0" w:rsidR="00640083" w:rsidRPr="00640083" w:rsidRDefault="00640083" w:rsidP="00640083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Ministry</w:t>
      </w:r>
      <w:proofErr w:type="spellEnd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of</w:t>
      </w:r>
      <w:proofErr w:type="spellEnd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Climate</w:t>
      </w:r>
      <w:proofErr w:type="spellEnd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Change </w:t>
      </w:r>
      <w:proofErr w:type="spellStart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and</w:t>
      </w:r>
      <w:proofErr w:type="spellEnd"/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Environment (MOCCAE)</w:t>
      </w:r>
      <w:r w:rsidR="009A6C6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–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 безопасностью пищевых продуктов, ветеринарный и фитосанитарный надзор.</w:t>
      </w:r>
    </w:p>
    <w:p w14:paraId="469DB5B4" w14:textId="7A286611" w:rsidR="00640083" w:rsidRPr="00640083" w:rsidRDefault="00640083" w:rsidP="00640083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6400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lastRenderedPageBreak/>
        <w:t>Dubai Municipality / Abu Dhabi Agriculture &amp; Food Safety Authority</w:t>
      </w:r>
      <w:r w:rsidR="009A6C6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–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импорта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конкретных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эмиратах</w:t>
      </w:r>
      <w:r w:rsidRPr="0064008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</w:t>
      </w:r>
    </w:p>
    <w:p w14:paraId="0B526749" w14:textId="77777777" w:rsidR="00640083" w:rsidRPr="00640083" w:rsidRDefault="00640083" w:rsidP="00640083">
      <w:pPr>
        <w:pStyle w:val="ac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</w:p>
    <w:p w14:paraId="12F9FB8F" w14:textId="72D03790" w:rsidR="00640083" w:rsidRPr="00640083" w:rsidRDefault="00640083" w:rsidP="00640083">
      <w:p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</w:rPr>
        <w:t xml:space="preserve">Основными законодательными актами ОАЭ в сфере </w:t>
      </w:r>
      <w:r>
        <w:rPr>
          <w:rFonts w:ascii="Times New Roman" w:hAnsi="Times New Roman" w:cs="Times New Roman"/>
          <w:lang w:val="kk-KZ"/>
        </w:rPr>
        <w:t>пищевой безопасности</w:t>
      </w:r>
      <w:r w:rsidRPr="00640083">
        <w:rPr>
          <w:rFonts w:ascii="Times New Roman" w:hAnsi="Times New Roman" w:cs="Times New Roman"/>
        </w:rPr>
        <w:t>:</w:t>
      </w:r>
    </w:p>
    <w:p w14:paraId="3D4F5261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Регламент ОАЭ по контролю материалов, контактирующих с пищевыми продуктами;</w:t>
      </w:r>
    </w:p>
    <w:p w14:paraId="27181DF2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Обязательные стандарты в электротехнической отрасли 19 – 2019;</w:t>
      </w:r>
    </w:p>
    <w:p w14:paraId="6341840F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Постановление Кабинета министров № 10 за 2014 год О правилах контроля продукции Халяль в ОАЭ;</w:t>
      </w:r>
    </w:p>
    <w:p w14:paraId="637427A9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</w:rPr>
        <w:t>Постановление Кабинета министров № (29) от 2018 года Правила контроля за молоком и молочными продуктами в ОАЭ</w:t>
      </w:r>
      <w:r w:rsidRPr="00640083">
        <w:rPr>
          <w:rFonts w:ascii="Times New Roman" w:hAnsi="Times New Roman" w:cs="Times New Roman"/>
          <w:lang w:val="kk-KZ"/>
        </w:rPr>
        <w:t>;</w:t>
      </w:r>
    </w:p>
    <w:p w14:paraId="7A227407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</w:rPr>
        <w:t xml:space="preserve">Постановление Совета Министров № 49 от 2016 г. </w:t>
      </w:r>
      <w:r w:rsidRPr="00640083">
        <w:rPr>
          <w:rFonts w:ascii="Times New Roman" w:hAnsi="Times New Roman" w:cs="Times New Roman"/>
          <w:lang w:val="kk-KZ"/>
        </w:rPr>
        <w:t>«</w:t>
      </w:r>
      <w:r w:rsidRPr="00640083">
        <w:rPr>
          <w:rFonts w:ascii="Times New Roman" w:hAnsi="Times New Roman" w:cs="Times New Roman"/>
        </w:rPr>
        <w:t>О системе ОАЭ по контролю мёда</w:t>
      </w:r>
      <w:r w:rsidRPr="00640083">
        <w:rPr>
          <w:rFonts w:ascii="Times New Roman" w:hAnsi="Times New Roman" w:cs="Times New Roman"/>
          <w:lang w:val="kk-KZ"/>
        </w:rPr>
        <w:t>»;</w:t>
      </w:r>
    </w:p>
    <w:p w14:paraId="16CA377E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Решение Совета директоров (36) на 2014 год относительно национального знака Халяль;</w:t>
      </w:r>
    </w:p>
    <w:p w14:paraId="66BF957E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Федеральный закон № 10 от 2015 года «О безопасности пищевых продуктов»;</w:t>
      </w:r>
    </w:p>
    <w:p w14:paraId="5ED6EFDE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Федеральный закон № 9 от 2017 года «О ветеринарной продукции»;</w:t>
      </w:r>
    </w:p>
    <w:p w14:paraId="76BD0378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Решение Председателя Правления № (37) на 2014 год об утверждении перечня зарегистрированных скотобоен;</w:t>
      </w:r>
    </w:p>
    <w:p w14:paraId="4C3AFB0B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Указ МОССАЕ № 577 от 2013 г. «О стандартном руководстве по транспортировке пищевых продуктов»;</w:t>
      </w:r>
    </w:p>
    <w:p w14:paraId="0DBDB6EE" w14:textId="77777777" w:rsidR="00640083" w:rsidRP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Указ МОССАЕ № 433 от 2017 г. «О Национальной системе быстрого оповещения о пищевых продуктах»;</w:t>
      </w:r>
    </w:p>
    <w:p w14:paraId="421F8B72" w14:textId="481516E8" w:rsidR="00640083" w:rsidRDefault="00640083" w:rsidP="00640083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lang w:val="kk-KZ"/>
        </w:rPr>
      </w:pPr>
      <w:r w:rsidRPr="00640083">
        <w:rPr>
          <w:rFonts w:ascii="Times New Roman" w:hAnsi="Times New Roman" w:cs="Times New Roman"/>
          <w:lang w:val="kk-KZ"/>
        </w:rPr>
        <w:t>Указ МОССАЕ № 239 от 2018 г. «О Национальной системе аккредитации и регистрации пищевых продуктов»</w:t>
      </w:r>
      <w:r>
        <w:rPr>
          <w:rFonts w:ascii="Times New Roman" w:hAnsi="Times New Roman" w:cs="Times New Roman"/>
          <w:lang w:val="kk-KZ"/>
        </w:rPr>
        <w:t>.</w:t>
      </w:r>
    </w:p>
    <w:p w14:paraId="1EF4B613" w14:textId="370F95B3" w:rsidR="00640083" w:rsidRPr="00070EF2" w:rsidRDefault="002E5141" w:rsidP="00640083">
      <w:pPr>
        <w:tabs>
          <w:tab w:val="left" w:pos="993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 w:rsidRPr="002E5141">
        <w:rPr>
          <w:rFonts w:ascii="Times New Roman" w:hAnsi="Times New Roman" w:cs="Times New Roman"/>
        </w:rPr>
        <w:t>При</w:t>
      </w:r>
      <w:r w:rsidRPr="002E5141">
        <w:rPr>
          <w:rFonts w:ascii="Times New Roman" w:hAnsi="Times New Roman" w:cs="Times New Roman"/>
          <w:spacing w:val="45"/>
        </w:rPr>
        <w:t xml:space="preserve"> </w:t>
      </w:r>
      <w:r w:rsidRPr="002E5141">
        <w:rPr>
          <w:rFonts w:ascii="Times New Roman" w:hAnsi="Times New Roman" w:cs="Times New Roman"/>
        </w:rPr>
        <w:t>экспорте</w:t>
      </w:r>
      <w:r w:rsidRPr="002E5141">
        <w:rPr>
          <w:rFonts w:ascii="Times New Roman" w:hAnsi="Times New Roman" w:cs="Times New Roman"/>
          <w:spacing w:val="45"/>
        </w:rPr>
        <w:t xml:space="preserve"> </w:t>
      </w:r>
      <w:r w:rsidRPr="002E5141">
        <w:rPr>
          <w:rFonts w:ascii="Times New Roman" w:hAnsi="Times New Roman" w:cs="Times New Roman"/>
        </w:rPr>
        <w:t>пищевой</w:t>
      </w:r>
      <w:r w:rsidRPr="002E5141">
        <w:rPr>
          <w:rFonts w:ascii="Times New Roman" w:hAnsi="Times New Roman" w:cs="Times New Roman"/>
          <w:spacing w:val="45"/>
        </w:rPr>
        <w:t xml:space="preserve"> </w:t>
      </w:r>
      <w:r w:rsidRPr="002E5141">
        <w:rPr>
          <w:rFonts w:ascii="Times New Roman" w:hAnsi="Times New Roman" w:cs="Times New Roman"/>
        </w:rPr>
        <w:t>продукции</w:t>
      </w:r>
      <w:r w:rsidRPr="002E5141">
        <w:rPr>
          <w:rFonts w:ascii="Times New Roman" w:hAnsi="Times New Roman" w:cs="Times New Roman"/>
          <w:spacing w:val="46"/>
        </w:rPr>
        <w:t xml:space="preserve"> </w:t>
      </w:r>
      <w:r w:rsidRPr="002E5141">
        <w:rPr>
          <w:rFonts w:ascii="Times New Roman" w:hAnsi="Times New Roman" w:cs="Times New Roman"/>
        </w:rPr>
        <w:t>в</w:t>
      </w:r>
      <w:r w:rsidRPr="002E5141">
        <w:rPr>
          <w:rFonts w:ascii="Times New Roman" w:hAnsi="Times New Roman" w:cs="Times New Roman"/>
          <w:spacing w:val="44"/>
        </w:rPr>
        <w:t xml:space="preserve"> </w:t>
      </w:r>
      <w:r w:rsidRPr="002E5141">
        <w:rPr>
          <w:rFonts w:ascii="Times New Roman" w:hAnsi="Times New Roman" w:cs="Times New Roman"/>
        </w:rPr>
        <w:t>ОАЭ,</w:t>
      </w:r>
      <w:r w:rsidRPr="002E5141">
        <w:rPr>
          <w:rFonts w:ascii="Times New Roman" w:hAnsi="Times New Roman" w:cs="Times New Roman"/>
          <w:spacing w:val="45"/>
        </w:rPr>
        <w:t xml:space="preserve"> </w:t>
      </w:r>
      <w:r w:rsidRPr="002E5141">
        <w:rPr>
          <w:rFonts w:ascii="Times New Roman" w:hAnsi="Times New Roman" w:cs="Times New Roman"/>
        </w:rPr>
        <w:t>необходимо</w:t>
      </w:r>
      <w:r w:rsidRPr="002E5141">
        <w:rPr>
          <w:rFonts w:ascii="Times New Roman" w:hAnsi="Times New Roman" w:cs="Times New Roman"/>
          <w:spacing w:val="46"/>
        </w:rPr>
        <w:t xml:space="preserve"> </w:t>
      </w:r>
      <w:r w:rsidRPr="002E5141">
        <w:rPr>
          <w:rFonts w:ascii="Times New Roman" w:hAnsi="Times New Roman" w:cs="Times New Roman"/>
        </w:rPr>
        <w:t>соблюдение</w:t>
      </w:r>
      <w:r w:rsidRPr="002E5141">
        <w:rPr>
          <w:rFonts w:ascii="Times New Roman" w:hAnsi="Times New Roman" w:cs="Times New Roman"/>
          <w:spacing w:val="44"/>
        </w:rPr>
        <w:t xml:space="preserve"> </w:t>
      </w:r>
      <w:r w:rsidRPr="002E5141">
        <w:rPr>
          <w:rFonts w:ascii="Times New Roman" w:hAnsi="Times New Roman" w:cs="Times New Roman"/>
        </w:rPr>
        <w:t>ряда</w:t>
      </w:r>
      <w:r w:rsidRPr="002E5141">
        <w:rPr>
          <w:rFonts w:ascii="Times New Roman" w:hAnsi="Times New Roman" w:cs="Times New Roman"/>
          <w:spacing w:val="26"/>
          <w:w w:val="99"/>
        </w:rPr>
        <w:t xml:space="preserve"> </w:t>
      </w:r>
      <w:r w:rsidRPr="002E5141">
        <w:rPr>
          <w:rFonts w:ascii="Times New Roman" w:hAnsi="Times New Roman" w:cs="Times New Roman"/>
        </w:rPr>
        <w:t>обязательных</w:t>
      </w:r>
      <w:r w:rsidRPr="002E5141">
        <w:rPr>
          <w:rFonts w:ascii="Times New Roman" w:hAnsi="Times New Roman" w:cs="Times New Roman"/>
          <w:spacing w:val="32"/>
        </w:rPr>
        <w:t xml:space="preserve"> </w:t>
      </w:r>
      <w:r w:rsidRPr="002E5141">
        <w:rPr>
          <w:rFonts w:ascii="Times New Roman" w:hAnsi="Times New Roman" w:cs="Times New Roman"/>
        </w:rPr>
        <w:t>требований.</w:t>
      </w:r>
      <w:r w:rsidRPr="002E5141">
        <w:rPr>
          <w:rFonts w:ascii="Times New Roman" w:hAnsi="Times New Roman" w:cs="Times New Roman"/>
          <w:spacing w:val="32"/>
        </w:rPr>
        <w:t xml:space="preserve"> </w:t>
      </w:r>
      <w:r w:rsidRPr="002E5141">
        <w:rPr>
          <w:rFonts w:ascii="Times New Roman" w:hAnsi="Times New Roman" w:cs="Times New Roman"/>
        </w:rPr>
        <w:t>В</w:t>
      </w:r>
      <w:r w:rsidRPr="002E5141">
        <w:rPr>
          <w:rFonts w:ascii="Times New Roman" w:hAnsi="Times New Roman" w:cs="Times New Roman"/>
          <w:spacing w:val="32"/>
        </w:rPr>
        <w:t xml:space="preserve"> </w:t>
      </w:r>
      <w:r w:rsidRPr="002E5141">
        <w:rPr>
          <w:rFonts w:ascii="Times New Roman" w:hAnsi="Times New Roman" w:cs="Times New Roman"/>
        </w:rPr>
        <w:t>частности,</w:t>
      </w:r>
      <w:r w:rsidRPr="002E5141">
        <w:rPr>
          <w:rFonts w:ascii="Times New Roman" w:hAnsi="Times New Roman" w:cs="Times New Roman"/>
          <w:spacing w:val="33"/>
        </w:rPr>
        <w:t xml:space="preserve"> </w:t>
      </w:r>
      <w:r w:rsidRPr="002E5141">
        <w:rPr>
          <w:rFonts w:ascii="Times New Roman" w:hAnsi="Times New Roman" w:cs="Times New Roman"/>
        </w:rPr>
        <w:t>это</w:t>
      </w:r>
      <w:r w:rsidRPr="002E5141">
        <w:rPr>
          <w:rFonts w:ascii="Times New Roman" w:hAnsi="Times New Roman" w:cs="Times New Roman"/>
          <w:spacing w:val="32"/>
        </w:rPr>
        <w:t xml:space="preserve"> </w:t>
      </w:r>
      <w:r w:rsidRPr="002E5141">
        <w:rPr>
          <w:rFonts w:ascii="Times New Roman" w:hAnsi="Times New Roman" w:cs="Times New Roman"/>
        </w:rPr>
        <w:t>меры</w:t>
      </w:r>
      <w:r w:rsidRPr="002E5141">
        <w:rPr>
          <w:rFonts w:ascii="Times New Roman" w:hAnsi="Times New Roman" w:cs="Times New Roman"/>
          <w:spacing w:val="33"/>
        </w:rPr>
        <w:t xml:space="preserve"> </w:t>
      </w:r>
      <w:r w:rsidRPr="002E5141">
        <w:rPr>
          <w:rFonts w:ascii="Times New Roman" w:hAnsi="Times New Roman" w:cs="Times New Roman"/>
        </w:rPr>
        <w:t>в</w:t>
      </w:r>
      <w:r w:rsidRPr="002E5141">
        <w:rPr>
          <w:rFonts w:ascii="Times New Roman" w:hAnsi="Times New Roman" w:cs="Times New Roman"/>
          <w:spacing w:val="32"/>
        </w:rPr>
        <w:t xml:space="preserve"> </w:t>
      </w:r>
      <w:r w:rsidRPr="002E5141">
        <w:rPr>
          <w:rFonts w:ascii="Times New Roman" w:hAnsi="Times New Roman" w:cs="Times New Roman"/>
        </w:rPr>
        <w:t>области</w:t>
      </w:r>
      <w:r w:rsidRPr="002E5141">
        <w:rPr>
          <w:rFonts w:ascii="Times New Roman" w:hAnsi="Times New Roman" w:cs="Times New Roman"/>
          <w:spacing w:val="33"/>
        </w:rPr>
        <w:t xml:space="preserve"> </w:t>
      </w:r>
      <w:r w:rsidRPr="002E5141">
        <w:rPr>
          <w:rFonts w:ascii="Times New Roman" w:hAnsi="Times New Roman" w:cs="Times New Roman"/>
        </w:rPr>
        <w:t>технического</w:t>
      </w:r>
      <w:r w:rsidRPr="002E5141">
        <w:rPr>
          <w:rFonts w:ascii="Times New Roman" w:hAnsi="Times New Roman" w:cs="Times New Roman"/>
          <w:spacing w:val="24"/>
          <w:w w:val="99"/>
        </w:rPr>
        <w:t xml:space="preserve"> </w:t>
      </w:r>
      <w:r w:rsidRPr="002E5141">
        <w:rPr>
          <w:rFonts w:ascii="Times New Roman" w:hAnsi="Times New Roman" w:cs="Times New Roman"/>
        </w:rPr>
        <w:t>регулирования</w:t>
      </w:r>
      <w:r w:rsidRPr="002E5141">
        <w:rPr>
          <w:rFonts w:ascii="Times New Roman" w:hAnsi="Times New Roman" w:cs="Times New Roman"/>
          <w:spacing w:val="-13"/>
        </w:rPr>
        <w:t xml:space="preserve"> </w:t>
      </w:r>
      <w:r w:rsidRPr="002E5141">
        <w:rPr>
          <w:rFonts w:ascii="Times New Roman" w:hAnsi="Times New Roman" w:cs="Times New Roman"/>
        </w:rPr>
        <w:t>и</w:t>
      </w:r>
      <w:r w:rsidRPr="002E5141">
        <w:rPr>
          <w:rFonts w:ascii="Times New Roman" w:hAnsi="Times New Roman" w:cs="Times New Roman"/>
          <w:spacing w:val="-12"/>
        </w:rPr>
        <w:t xml:space="preserve"> </w:t>
      </w:r>
      <w:r w:rsidRPr="002E5141">
        <w:rPr>
          <w:rFonts w:ascii="Times New Roman" w:hAnsi="Times New Roman" w:cs="Times New Roman"/>
          <w:spacing w:val="-12"/>
          <w:lang w:val="kk-KZ"/>
        </w:rPr>
        <w:t>санитарные и фитосанитарные (</w:t>
      </w:r>
      <w:r w:rsidRPr="002E5141">
        <w:rPr>
          <w:rFonts w:ascii="Times New Roman" w:hAnsi="Times New Roman" w:cs="Times New Roman"/>
        </w:rPr>
        <w:t>СФС</w:t>
      </w:r>
      <w:r w:rsidRPr="002E5141">
        <w:rPr>
          <w:rFonts w:ascii="Times New Roman" w:hAnsi="Times New Roman" w:cs="Times New Roman"/>
          <w:lang w:val="kk-KZ"/>
        </w:rPr>
        <w:t>)</w:t>
      </w:r>
      <w:r w:rsidRPr="002E5141">
        <w:rPr>
          <w:rFonts w:ascii="Times New Roman" w:hAnsi="Times New Roman" w:cs="Times New Roman"/>
          <w:spacing w:val="-12"/>
        </w:rPr>
        <w:t xml:space="preserve"> </w:t>
      </w:r>
      <w:r w:rsidRPr="002E5141">
        <w:rPr>
          <w:rFonts w:ascii="Times New Roman" w:hAnsi="Times New Roman" w:cs="Times New Roman"/>
        </w:rPr>
        <w:t>меры</w:t>
      </w:r>
      <w:r w:rsidRPr="002E5141">
        <w:rPr>
          <w:rFonts w:ascii="Times New Roman" w:hAnsi="Times New Roman" w:cs="Times New Roman"/>
          <w:spacing w:val="-11"/>
        </w:rPr>
        <w:t xml:space="preserve"> </w:t>
      </w:r>
      <w:r w:rsidRPr="002E5141">
        <w:rPr>
          <w:rFonts w:ascii="Times New Roman" w:hAnsi="Times New Roman" w:cs="Times New Roman"/>
        </w:rPr>
        <w:t>импортирующей</w:t>
      </w:r>
      <w:r w:rsidRPr="002E5141">
        <w:rPr>
          <w:rFonts w:ascii="Times New Roman" w:hAnsi="Times New Roman" w:cs="Times New Roman"/>
          <w:spacing w:val="-12"/>
        </w:rPr>
        <w:t xml:space="preserve"> </w:t>
      </w:r>
      <w:r w:rsidRPr="002E5141">
        <w:rPr>
          <w:rFonts w:ascii="Times New Roman" w:hAnsi="Times New Roman" w:cs="Times New Roman"/>
        </w:rPr>
        <w:t>страны.</w:t>
      </w:r>
      <w:r w:rsidRPr="002E5141">
        <w:rPr>
          <w:rFonts w:ascii="Times New Roman" w:hAnsi="Times New Roman" w:cs="Times New Roman"/>
          <w:lang w:val="kk-KZ"/>
        </w:rPr>
        <w:t xml:space="preserve"> Данные требования содержатся в технических регламентах и стандартах Организации по стандартизации государств-участниц Совета сотрудничества стран Персидского залива (</w:t>
      </w:r>
      <w:r w:rsidRPr="002E5141">
        <w:rPr>
          <w:rFonts w:ascii="Times New Roman" w:hAnsi="Times New Roman" w:cs="Times New Roman"/>
          <w:lang w:val="en-US"/>
        </w:rPr>
        <w:t>GSO</w:t>
      </w:r>
      <w:r w:rsidRPr="002E5141">
        <w:rPr>
          <w:rFonts w:ascii="Times New Roman" w:hAnsi="Times New Roman" w:cs="Times New Roman"/>
          <w:lang w:val="kk-KZ"/>
        </w:rPr>
        <w:t>) ОАЭ и национальных стандартов ОАЭ.</w:t>
      </w:r>
    </w:p>
    <w:p w14:paraId="56D44C73" w14:textId="77777777" w:rsidR="005F2A04" w:rsidRPr="00070EF2" w:rsidRDefault="005F2A04" w:rsidP="00640083">
      <w:pPr>
        <w:tabs>
          <w:tab w:val="left" w:pos="993"/>
        </w:tabs>
        <w:ind w:firstLine="0"/>
        <w:rPr>
          <w:rFonts w:ascii="Times New Roman" w:hAnsi="Times New Roman" w:cs="Times New Roman"/>
        </w:rPr>
      </w:pPr>
    </w:p>
    <w:p w14:paraId="74AC6F1E" w14:textId="1F5F766E" w:rsidR="00640083" w:rsidRDefault="00640083" w:rsidP="00640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iCs/>
          <w:color w:val="000000"/>
          <w:lang w:val="kk-KZ"/>
        </w:rPr>
        <w:t xml:space="preserve">2. </w:t>
      </w:r>
      <w:r w:rsidRPr="00640083">
        <w:rPr>
          <w:rFonts w:ascii="Times New Roman" w:eastAsia="Times New Roman" w:hAnsi="Times New Roman" w:cs="Times New Roman"/>
          <w:b/>
          <w:iCs/>
          <w:color w:val="000000"/>
        </w:rPr>
        <w:t>Схемы оценки соответствия и порядок прохождения подтверждения соответствия продукции</w:t>
      </w:r>
    </w:p>
    <w:p w14:paraId="5665FB0B" w14:textId="77777777" w:rsidR="005F2A04" w:rsidRPr="005F2A04" w:rsidRDefault="005F2A04" w:rsidP="00640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Cs/>
          <w:color w:val="000000"/>
          <w:lang w:val="kk-KZ"/>
        </w:rPr>
      </w:pPr>
    </w:p>
    <w:p w14:paraId="5CC69927" w14:textId="2F6D4EC2" w:rsidR="005F2A04" w:rsidRPr="005F2A04" w:rsidRDefault="005F2A04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lang w:val="kk-KZ"/>
        </w:rPr>
      </w:pPr>
      <w:r w:rsidRPr="005F2A04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2.1 </w:t>
      </w:r>
      <w:r>
        <w:rPr>
          <w:rFonts w:ascii="Times New Roman" w:eastAsia="Times New Roman" w:hAnsi="Times New Roman" w:cs="Times New Roman"/>
          <w:b/>
          <w:bCs/>
          <w:i/>
          <w:color w:val="000000"/>
          <w:lang w:val="kk-KZ"/>
        </w:rPr>
        <w:t>Система обязательной</w:t>
      </w:r>
      <w:r w:rsidRPr="005F2A04">
        <w:rPr>
          <w:rFonts w:ascii="Times New Roman" w:eastAsia="Times New Roman" w:hAnsi="Times New Roman" w:cs="Times New Roman"/>
          <w:b/>
          <w:bCs/>
          <w:i/>
          <w:color w:val="000000"/>
          <w:lang w:val="kk-KZ"/>
        </w:rPr>
        <w:t xml:space="preserve"> сертификации</w:t>
      </w:r>
    </w:p>
    <w:p w14:paraId="16195144" w14:textId="0E4734F0" w:rsidR="00F924A5" w:rsidRPr="00F924A5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iCs/>
          <w:color w:val="000000"/>
        </w:rPr>
      </w:pPr>
      <w:r w:rsidRPr="00F924A5">
        <w:rPr>
          <w:rFonts w:ascii="Times New Roman" w:eastAsia="Times New Roman" w:hAnsi="Times New Roman" w:cs="Times New Roman"/>
          <w:iCs/>
          <w:color w:val="000000"/>
        </w:rPr>
        <w:t>Почти вся пищевая продукция (особенно содержащая животные компоненты) должна иметь хал</w:t>
      </w:r>
      <w:r>
        <w:rPr>
          <w:rFonts w:ascii="Times New Roman" w:eastAsia="Times New Roman" w:hAnsi="Times New Roman" w:cs="Times New Roman"/>
          <w:iCs/>
          <w:color w:val="000000"/>
          <w:lang w:val="kk-KZ"/>
        </w:rPr>
        <w:t>а</w:t>
      </w:r>
      <w:r w:rsidRPr="00F924A5">
        <w:rPr>
          <w:rFonts w:ascii="Times New Roman" w:eastAsia="Times New Roman" w:hAnsi="Times New Roman" w:cs="Times New Roman"/>
          <w:iCs/>
          <w:color w:val="000000"/>
        </w:rPr>
        <w:t>л-сертификат от аккредитованного органа.</w:t>
      </w:r>
      <w:r w:rsidRPr="00F924A5">
        <w:rPr>
          <w:rFonts w:ascii="Times New Roman" w:eastAsia="Times New Roman" w:hAnsi="Times New Roman" w:cs="Times New Roman"/>
          <w:iCs/>
          <w:color w:val="000000"/>
        </w:rPr>
        <w:br/>
        <w:t>ОАЭ признаёт только те хал</w:t>
      </w:r>
      <w:r>
        <w:rPr>
          <w:rFonts w:ascii="Times New Roman" w:eastAsia="Times New Roman" w:hAnsi="Times New Roman" w:cs="Times New Roman"/>
          <w:iCs/>
          <w:color w:val="000000"/>
          <w:lang w:val="kk-KZ"/>
        </w:rPr>
        <w:t>а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л-сертификаты, которые выданы </w:t>
      </w:r>
      <w:r>
        <w:rPr>
          <w:rFonts w:ascii="Times New Roman" w:eastAsia="Times New Roman" w:hAnsi="Times New Roman" w:cs="Times New Roman"/>
          <w:iCs/>
          <w:color w:val="000000"/>
          <w:lang w:val="kk-KZ"/>
        </w:rPr>
        <w:t>аккредитованными органами ОАЭ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 под управлением:</w:t>
      </w:r>
    </w:p>
    <w:p w14:paraId="73ED99FD" w14:textId="77777777" w:rsidR="00F924A5" w:rsidRPr="00F924A5" w:rsidRDefault="00F924A5" w:rsidP="00F924A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spacing w:line="240" w:lineRule="auto"/>
        <w:ind w:left="0" w:firstLine="360"/>
        <w:rPr>
          <w:rFonts w:ascii="Times New Roman" w:eastAsia="Times New Roman" w:hAnsi="Times New Roman" w:cs="Times New Roman"/>
          <w:iCs/>
          <w:color w:val="000000"/>
        </w:rPr>
      </w:pPr>
      <w:r w:rsidRPr="00F924A5">
        <w:rPr>
          <w:rFonts w:ascii="Times New Roman" w:eastAsia="Times New Roman" w:hAnsi="Times New Roman" w:cs="Times New Roman"/>
          <w:iCs/>
          <w:color w:val="000000"/>
          <w:lang w:val="en-US"/>
        </w:rPr>
        <w:t>MOIAT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F924A5">
        <w:rPr>
          <w:rFonts w:ascii="Times New Roman" w:eastAsia="Times New Roman" w:hAnsi="Times New Roman" w:cs="Times New Roman"/>
          <w:iCs/>
          <w:color w:val="000000"/>
          <w:lang w:val="en-US"/>
        </w:rPr>
        <w:t>Halal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F924A5">
        <w:rPr>
          <w:rFonts w:ascii="Times New Roman" w:eastAsia="Times New Roman" w:hAnsi="Times New Roman" w:cs="Times New Roman"/>
          <w:iCs/>
          <w:color w:val="000000"/>
          <w:lang w:val="en-US"/>
        </w:rPr>
        <w:t>Accreditation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F924A5">
        <w:rPr>
          <w:rFonts w:ascii="Times New Roman" w:eastAsia="Times New Roman" w:hAnsi="Times New Roman" w:cs="Times New Roman"/>
          <w:iCs/>
          <w:color w:val="000000"/>
          <w:lang w:val="en-US"/>
        </w:rPr>
        <w:t>Center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r w:rsidRPr="00F924A5">
        <w:rPr>
          <w:rFonts w:ascii="Times New Roman" w:eastAsia="Times New Roman" w:hAnsi="Times New Roman" w:cs="Times New Roman"/>
          <w:iCs/>
          <w:color w:val="000000"/>
          <w:lang w:val="en-US"/>
        </w:rPr>
        <w:t>EIAC</w:t>
      </w:r>
      <w:r w:rsidRPr="00F924A5">
        <w:rPr>
          <w:rFonts w:ascii="Times New Roman" w:eastAsia="Times New Roman" w:hAnsi="Times New Roman" w:cs="Times New Roman"/>
          <w:iCs/>
          <w:color w:val="000000"/>
        </w:rPr>
        <w:t>)</w:t>
      </w:r>
      <w:r>
        <w:rPr>
          <w:rFonts w:ascii="Times New Roman" w:eastAsia="Times New Roman" w:hAnsi="Times New Roman" w:cs="Times New Roman"/>
          <w:iCs/>
          <w:color w:val="000000"/>
          <w:lang w:val="kk-KZ"/>
        </w:rPr>
        <w:t xml:space="preserve">, осуществляет выдачу лицензии на </w:t>
      </w:r>
      <w:r>
        <w:rPr>
          <w:rFonts w:ascii="Times New Roman" w:eastAsia="Times New Roman" w:hAnsi="Times New Roman" w:cs="Times New Roman"/>
          <w:iCs/>
          <w:color w:val="000000"/>
          <w:lang w:val="kk-KZ"/>
        </w:rPr>
        <w:lastRenderedPageBreak/>
        <w:t>использование знака Халал</w:t>
      </w:r>
      <w:r w:rsidRPr="00F924A5">
        <w:rPr>
          <w:rFonts w:ascii="Times New Roman" w:eastAsia="Times New Roman" w:hAnsi="Times New Roman" w:cs="Times New Roman"/>
          <w:iCs/>
          <w:color w:val="000000"/>
          <w:lang w:val="kk-KZ"/>
        </w:rPr>
        <w:t xml:space="preserve"> </w:t>
      </w:r>
      <w:r w:rsidRPr="00F924A5">
        <w:rPr>
          <w:rFonts w:ascii="Times New Roman" w:eastAsia="Times New Roman" w:hAnsi="Times New Roman" w:cs="Times New Roman"/>
          <w:color w:val="000000"/>
        </w:rPr>
        <w:t>в соответствии с техническими требованиями, утвержденными решением Кабинета Министров № 10 от 2014 года</w:t>
      </w:r>
      <w:r w:rsidRPr="00F924A5">
        <w:rPr>
          <w:rFonts w:ascii="Times New Roman" w:eastAsia="Times New Roman" w:hAnsi="Times New Roman" w:cs="Times New Roman"/>
          <w:iCs/>
          <w:color w:val="000000"/>
          <w:lang w:val="kk-KZ"/>
        </w:rPr>
        <w:t>;</w:t>
      </w:r>
    </w:p>
    <w:p w14:paraId="644F6C00" w14:textId="6F72BAF3" w:rsidR="00F924A5" w:rsidRPr="00F924A5" w:rsidRDefault="00F924A5" w:rsidP="00F924A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spacing w:line="240" w:lineRule="auto"/>
        <w:ind w:left="0" w:firstLine="360"/>
        <w:rPr>
          <w:rFonts w:ascii="Times New Roman" w:eastAsia="Times New Roman" w:hAnsi="Times New Roman" w:cs="Times New Roman"/>
          <w:iCs/>
          <w:color w:val="000000"/>
        </w:rPr>
      </w:pPr>
      <w:r w:rsidRPr="00F924A5">
        <w:rPr>
          <w:rFonts w:ascii="Times New Roman" w:eastAsia="Times New Roman" w:hAnsi="Times New Roman" w:cs="Times New Roman"/>
          <w:iCs/>
          <w:color w:val="000000"/>
          <w:lang w:val="kk-KZ"/>
        </w:rPr>
        <w:t>В</w:t>
      </w:r>
      <w:r w:rsidRPr="00F924A5">
        <w:rPr>
          <w:rFonts w:ascii="Times New Roman" w:eastAsia="Times New Roman" w:hAnsi="Times New Roman" w:cs="Times New Roman"/>
          <w:iCs/>
          <w:color w:val="000000"/>
        </w:rPr>
        <w:t xml:space="preserve"> Казахстан</w:t>
      </w:r>
      <w:r>
        <w:rPr>
          <w:rFonts w:ascii="Times New Roman" w:eastAsia="Times New Roman" w:hAnsi="Times New Roman" w:cs="Times New Roman"/>
          <w:iCs/>
          <w:color w:val="000000"/>
          <w:lang w:val="kk-KZ"/>
        </w:rPr>
        <w:t xml:space="preserve">е </w:t>
      </w:r>
      <w:r w:rsidRPr="00F924A5">
        <w:rPr>
          <w:rFonts w:ascii="Times New Roman" w:eastAsia="Times New Roman" w:hAnsi="Times New Roman" w:cs="Times New Roman"/>
          <w:iCs/>
          <w:color w:val="000000"/>
        </w:rPr>
        <w:t>разрешённые органы сертификации должны быть признаны EIAC.</w:t>
      </w:r>
    </w:p>
    <w:p w14:paraId="5A2EB887" w14:textId="0254AF32" w:rsidR="00F924A5" w:rsidRPr="00F924A5" w:rsidRDefault="00F924A5" w:rsidP="00F924A5">
      <w:pPr>
        <w:pStyle w:val="2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924A5">
        <w:rPr>
          <w:rFonts w:ascii="Times New Roman" w:hAnsi="Times New Roman"/>
          <w:color w:val="000000"/>
          <w:sz w:val="28"/>
          <w:szCs w:val="28"/>
        </w:rPr>
        <w:t>Халал сертификация является элементом системы оценки соответствия Эмиратов (ECAS).</w:t>
      </w:r>
    </w:p>
    <w:p w14:paraId="6B61D357" w14:textId="77777777" w:rsidR="00F924A5" w:rsidRPr="00F924A5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F924A5">
        <w:rPr>
          <w:rFonts w:ascii="Times New Roman" w:eastAsia="Times New Roman" w:hAnsi="Times New Roman" w:cs="Times New Roman"/>
          <w:color w:val="000000"/>
        </w:rPr>
        <w:t xml:space="preserve">ECAS (Emirates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Conformity</w:t>
      </w:r>
      <w:proofErr w:type="spellEnd"/>
      <w:r w:rsidRPr="00F924A5">
        <w:rPr>
          <w:rFonts w:ascii="Times New Roman" w:eastAsia="Times New Roman" w:hAnsi="Times New Roman" w:cs="Times New Roman"/>
          <w:color w:val="000000"/>
        </w:rPr>
        <w:t xml:space="preserve"> Assessment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Scheme</w:t>
      </w:r>
      <w:proofErr w:type="spellEnd"/>
      <w:r w:rsidRPr="00F924A5">
        <w:rPr>
          <w:rFonts w:ascii="Times New Roman" w:eastAsia="Times New Roman" w:hAnsi="Times New Roman" w:cs="Times New Roman"/>
          <w:color w:val="000000"/>
        </w:rPr>
        <w:t xml:space="preserve"> или Схема оценки соответствия ОАЭ) – система, сочетающая в себе оценку соответствия и сертификацию продукции на внутреннем рынке. ECAS удостоверяет, что продукт соответствует стандартам ОАЭ и техническим требованиям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MоIAT</w:t>
      </w:r>
      <w:proofErr w:type="spellEnd"/>
      <w:r w:rsidRPr="00F924A5">
        <w:rPr>
          <w:rFonts w:ascii="Times New Roman" w:eastAsia="Times New Roman" w:hAnsi="Times New Roman" w:cs="Times New Roman"/>
          <w:color w:val="000000"/>
        </w:rPr>
        <w:t>.</w:t>
      </w:r>
    </w:p>
    <w:p w14:paraId="22F5A785" w14:textId="77777777" w:rsidR="00F924A5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" w:firstLine="567"/>
        <w:rPr>
          <w:rFonts w:ascii="Times New Roman" w:eastAsia="Times New Roman" w:hAnsi="Times New Roman" w:cs="Times New Roman"/>
          <w:color w:val="000000"/>
          <w:lang w:val="kk-KZ"/>
        </w:rPr>
      </w:pP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MоIAT</w:t>
      </w:r>
      <w:proofErr w:type="spellEnd"/>
      <w:r w:rsidRPr="00F924A5">
        <w:rPr>
          <w:rFonts w:ascii="Times New Roman" w:eastAsia="Times New Roman" w:hAnsi="Times New Roman" w:cs="Times New Roman"/>
          <w:color w:val="000000"/>
        </w:rPr>
        <w:t xml:space="preserve"> осуществляется выпуск сертификатов соответствия, лицензирования использования Знака качества Эмиратов (Emirates Quality Mark) и Национальных знаков Халал (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Halal</w:t>
      </w:r>
      <w:proofErr w:type="spellEnd"/>
      <w:r w:rsidRPr="00F924A5">
        <w:rPr>
          <w:rFonts w:ascii="Times New Roman" w:eastAsia="Times New Roman" w:hAnsi="Times New Roman" w:cs="Times New Roman"/>
          <w:color w:val="000000"/>
        </w:rPr>
        <w:t xml:space="preserve"> National Marks). </w:t>
      </w:r>
    </w:p>
    <w:p w14:paraId="5047F903" w14:textId="77777777" w:rsidR="002E5141" w:rsidRDefault="002E5141" w:rsidP="002E5141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Пищевые продукты Халал включают следующие виды:</w:t>
      </w:r>
    </w:p>
    <w:p w14:paraId="7428C9F1" w14:textId="77777777" w:rsidR="002E5141" w:rsidRPr="00366459" w:rsidRDefault="002E5141" w:rsidP="002E5141">
      <w:pPr>
        <w:rPr>
          <w:rFonts w:ascii="Times New Roman" w:hAnsi="Times New Roman" w:cs="Times New Roman"/>
          <w:u w:val="single"/>
        </w:rPr>
      </w:pPr>
      <w:r w:rsidRPr="00366459">
        <w:rPr>
          <w:rFonts w:ascii="Times New Roman" w:hAnsi="Times New Roman" w:cs="Times New Roman"/>
          <w:u w:val="single"/>
        </w:rPr>
        <w:t>1. Сельскохозяйственные продукты:</w:t>
      </w:r>
    </w:p>
    <w:p w14:paraId="5BD82B4B" w14:textId="77777777" w:rsidR="002E5141" w:rsidRPr="00366459" w:rsidRDefault="002E5141" w:rsidP="002E5141">
      <w:pPr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Категория A</w:t>
      </w:r>
      <w:r>
        <w:rPr>
          <w:rFonts w:ascii="Times New Roman" w:hAnsi="Times New Roman" w:cs="Times New Roman"/>
        </w:rPr>
        <w:t xml:space="preserve"> – продукты животного происхождения:</w:t>
      </w:r>
    </w:p>
    <w:p w14:paraId="0F01C91F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Мясо и мясная продукция</w:t>
      </w:r>
    </w:p>
    <w:p w14:paraId="528D5AD0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Птица и продукция из мяса птицы </w:t>
      </w:r>
    </w:p>
    <w:p w14:paraId="13E1D261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Яйцо и яичная продукция</w:t>
      </w:r>
    </w:p>
    <w:p w14:paraId="59508D88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Молоко и молочная продукция</w:t>
      </w:r>
    </w:p>
    <w:p w14:paraId="02528063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Рыба и рыбная продукция </w:t>
      </w:r>
    </w:p>
    <w:p w14:paraId="3214119C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Продукты пчеловодства (мед и субпродукты)</w:t>
      </w:r>
    </w:p>
    <w:p w14:paraId="46F457A1" w14:textId="77777777" w:rsidR="002E5141" w:rsidRPr="00366459" w:rsidRDefault="002E5141" w:rsidP="002E5141">
      <w:pPr>
        <w:numPr>
          <w:ilvl w:val="1"/>
          <w:numId w:val="7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Животные масла и жиры</w:t>
      </w:r>
    </w:p>
    <w:p w14:paraId="26D290AF" w14:textId="77777777" w:rsidR="002E5141" w:rsidRPr="00366459" w:rsidRDefault="002E5141" w:rsidP="002E5141">
      <w:pPr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Категория </w:t>
      </w:r>
      <w:r>
        <w:rPr>
          <w:rFonts w:ascii="Times New Roman" w:hAnsi="Times New Roman" w:cs="Times New Roman"/>
        </w:rPr>
        <w:t>В – продукты растительного происхождения:</w:t>
      </w:r>
    </w:p>
    <w:p w14:paraId="77055134" w14:textId="209EF463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Фрукты и </w:t>
      </w:r>
      <w:r w:rsidR="004B7001">
        <w:rPr>
          <w:rFonts w:ascii="Times New Roman" w:hAnsi="Times New Roman" w:cs="Times New Roman"/>
        </w:rPr>
        <w:t>о</w:t>
      </w:r>
      <w:r w:rsidR="004B7001" w:rsidRPr="00366459">
        <w:rPr>
          <w:rFonts w:ascii="Times New Roman" w:hAnsi="Times New Roman" w:cs="Times New Roman"/>
        </w:rPr>
        <w:t>вощи,</w:t>
      </w:r>
      <w:r w:rsidRPr="00366459">
        <w:rPr>
          <w:rFonts w:ascii="Times New Roman" w:hAnsi="Times New Roman" w:cs="Times New Roman"/>
        </w:rPr>
        <w:t xml:space="preserve"> и их продукты</w:t>
      </w:r>
    </w:p>
    <w:p w14:paraId="22092A9C" w14:textId="77777777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Зерно и зерновая продукция</w:t>
      </w:r>
    </w:p>
    <w:p w14:paraId="54B459BE" w14:textId="77777777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Специи; продукция садоводства</w:t>
      </w:r>
    </w:p>
    <w:p w14:paraId="25E3BB45" w14:textId="77777777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Растительные масла и жиры</w:t>
      </w:r>
    </w:p>
    <w:p w14:paraId="2C941977" w14:textId="77777777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Сахар и кондитерские изделия</w:t>
      </w:r>
    </w:p>
    <w:p w14:paraId="48A1A413" w14:textId="77777777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Специй</w:t>
      </w:r>
    </w:p>
    <w:p w14:paraId="7C204F6E" w14:textId="77777777" w:rsidR="002E5141" w:rsidRPr="00366459" w:rsidRDefault="002E5141" w:rsidP="002E5141">
      <w:pPr>
        <w:numPr>
          <w:ilvl w:val="1"/>
          <w:numId w:val="8"/>
        </w:numPr>
        <w:spacing w:line="240" w:lineRule="auto"/>
        <w:ind w:left="851" w:hanging="284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Продукция садоводства</w:t>
      </w:r>
    </w:p>
    <w:p w14:paraId="7E9429B1" w14:textId="77777777" w:rsidR="002E5141" w:rsidRDefault="002E5141" w:rsidP="002E514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2. Переработанные продукты: </w:t>
      </w:r>
      <w:r w:rsidRPr="00BF0C89">
        <w:rPr>
          <w:rFonts w:ascii="Times New Roman" w:hAnsi="Times New Roman" w:cs="Times New Roman"/>
          <w:u w:val="single"/>
        </w:rPr>
        <w:t xml:space="preserve"> </w:t>
      </w:r>
    </w:p>
    <w:p w14:paraId="15105986" w14:textId="77777777" w:rsidR="002E5141" w:rsidRPr="00BF0C89" w:rsidRDefault="002E5141" w:rsidP="002E5141">
      <w:pPr>
        <w:rPr>
          <w:rFonts w:ascii="Times New Roman" w:hAnsi="Times New Roman" w:cs="Times New Roman"/>
        </w:rPr>
      </w:pPr>
      <w:r w:rsidRPr="00BF0C89">
        <w:rPr>
          <w:rFonts w:ascii="Times New Roman" w:hAnsi="Times New Roman" w:cs="Times New Roman"/>
        </w:rPr>
        <w:t>Категория C</w:t>
      </w:r>
      <w:r>
        <w:rPr>
          <w:rFonts w:ascii="Times New Roman" w:hAnsi="Times New Roman" w:cs="Times New Roman"/>
        </w:rPr>
        <w:t xml:space="preserve"> - с</w:t>
      </w:r>
      <w:r w:rsidRPr="00BF0C89">
        <w:rPr>
          <w:rFonts w:ascii="Times New Roman" w:hAnsi="Times New Roman" w:cs="Times New Roman"/>
        </w:rPr>
        <w:t>коропортящиеся продукты животного происхождения</w:t>
      </w:r>
      <w:r>
        <w:rPr>
          <w:rFonts w:ascii="Times New Roman" w:hAnsi="Times New Roman" w:cs="Times New Roman"/>
        </w:rPr>
        <w:t>:</w:t>
      </w:r>
    </w:p>
    <w:p w14:paraId="2F4724A6" w14:textId="77777777" w:rsidR="002E5141" w:rsidRPr="00366459" w:rsidRDefault="002E5141" w:rsidP="002E5141">
      <w:pPr>
        <w:ind w:firstLine="567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Включает все последующие действия</w:t>
      </w:r>
      <w:r>
        <w:rPr>
          <w:rFonts w:ascii="Times New Roman" w:hAnsi="Times New Roman" w:cs="Times New Roman"/>
        </w:rPr>
        <w:t xml:space="preserve"> после выращивания</w:t>
      </w:r>
      <w:r w:rsidRPr="00366459">
        <w:rPr>
          <w:rFonts w:ascii="Times New Roman" w:hAnsi="Times New Roman" w:cs="Times New Roman"/>
        </w:rPr>
        <w:t xml:space="preserve">, например, </w:t>
      </w:r>
      <w:r>
        <w:rPr>
          <w:rFonts w:ascii="Times New Roman" w:hAnsi="Times New Roman" w:cs="Times New Roman"/>
        </w:rPr>
        <w:t>убойные пункты</w:t>
      </w:r>
      <w:r w:rsidRPr="00366459">
        <w:rPr>
          <w:rFonts w:ascii="Times New Roman" w:hAnsi="Times New Roman" w:cs="Times New Roman"/>
        </w:rPr>
        <w:t>, продукция из мяса птицы, яичная продукция</w:t>
      </w:r>
      <w:r>
        <w:rPr>
          <w:rFonts w:ascii="Times New Roman" w:hAnsi="Times New Roman" w:cs="Times New Roman"/>
        </w:rPr>
        <w:t>, молочная и рыбная продукция.</w:t>
      </w:r>
    </w:p>
    <w:p w14:paraId="5755CC45" w14:textId="77777777" w:rsidR="002E5141" w:rsidRPr="00366459" w:rsidRDefault="002E5141" w:rsidP="002E5141">
      <w:pPr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Категория D</w:t>
      </w:r>
      <w:r>
        <w:rPr>
          <w:rFonts w:ascii="Times New Roman" w:hAnsi="Times New Roman" w:cs="Times New Roman"/>
        </w:rPr>
        <w:t xml:space="preserve"> – с</w:t>
      </w:r>
      <w:r w:rsidRPr="00366459">
        <w:rPr>
          <w:rFonts w:ascii="Times New Roman" w:hAnsi="Times New Roman" w:cs="Times New Roman"/>
        </w:rPr>
        <w:t>коропортящиеся</w:t>
      </w:r>
      <w:r>
        <w:rPr>
          <w:rFonts w:ascii="Times New Roman" w:hAnsi="Times New Roman" w:cs="Times New Roman"/>
        </w:rPr>
        <w:t xml:space="preserve"> </w:t>
      </w:r>
      <w:r w:rsidRPr="00366459">
        <w:rPr>
          <w:rFonts w:ascii="Times New Roman" w:hAnsi="Times New Roman" w:cs="Times New Roman"/>
        </w:rPr>
        <w:t>овощные продукты</w:t>
      </w:r>
      <w:r>
        <w:rPr>
          <w:rFonts w:ascii="Times New Roman" w:hAnsi="Times New Roman" w:cs="Times New Roman"/>
        </w:rPr>
        <w:t>:</w:t>
      </w:r>
    </w:p>
    <w:p w14:paraId="118A5659" w14:textId="77777777" w:rsidR="002E5141" w:rsidRDefault="002E5141" w:rsidP="002E5141">
      <w:pPr>
        <w:numPr>
          <w:ilvl w:val="0"/>
          <w:numId w:val="9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свежие фруктовые соки; </w:t>
      </w:r>
    </w:p>
    <w:p w14:paraId="031F61A9" w14:textId="77777777" w:rsidR="002E5141" w:rsidRDefault="002E5141" w:rsidP="002E5141">
      <w:pPr>
        <w:numPr>
          <w:ilvl w:val="0"/>
          <w:numId w:val="9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консервированные фрукты; </w:t>
      </w:r>
    </w:p>
    <w:p w14:paraId="65F25540" w14:textId="77777777" w:rsidR="002E5141" w:rsidRDefault="002E5141" w:rsidP="002E5141">
      <w:pPr>
        <w:numPr>
          <w:ilvl w:val="0"/>
          <w:numId w:val="9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свеж</w:t>
      </w:r>
      <w:r>
        <w:rPr>
          <w:rFonts w:ascii="Times New Roman" w:hAnsi="Times New Roman" w:cs="Times New Roman"/>
        </w:rPr>
        <w:t xml:space="preserve">ие овощи; </w:t>
      </w:r>
    </w:p>
    <w:p w14:paraId="1CBD75AF" w14:textId="77777777" w:rsidR="002E5141" w:rsidRDefault="002E5141" w:rsidP="002E5141">
      <w:pPr>
        <w:numPr>
          <w:ilvl w:val="0"/>
          <w:numId w:val="9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консервированные овощи.</w:t>
      </w:r>
    </w:p>
    <w:p w14:paraId="2B58879A" w14:textId="77777777" w:rsidR="002E5141" w:rsidRPr="00366459" w:rsidRDefault="002E5141" w:rsidP="002E5141">
      <w:pPr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lastRenderedPageBreak/>
        <w:t>Категория E</w:t>
      </w:r>
      <w:r>
        <w:rPr>
          <w:rFonts w:ascii="Times New Roman" w:hAnsi="Times New Roman" w:cs="Times New Roman"/>
        </w:rPr>
        <w:t xml:space="preserve"> – п</w:t>
      </w:r>
      <w:r w:rsidRPr="00366459">
        <w:rPr>
          <w:rFonts w:ascii="Times New Roman" w:hAnsi="Times New Roman" w:cs="Times New Roman"/>
        </w:rPr>
        <w:t xml:space="preserve">родукты с продолжительным сроком годности при </w:t>
      </w:r>
      <w:r>
        <w:rPr>
          <w:rFonts w:ascii="Times New Roman" w:hAnsi="Times New Roman" w:cs="Times New Roman"/>
        </w:rPr>
        <w:t xml:space="preserve">хранении при </w:t>
      </w:r>
      <w:r w:rsidRPr="00366459">
        <w:rPr>
          <w:rFonts w:ascii="Times New Roman" w:hAnsi="Times New Roman" w:cs="Times New Roman"/>
        </w:rPr>
        <w:t>комнатной температуре</w:t>
      </w:r>
      <w:r>
        <w:rPr>
          <w:rFonts w:ascii="Times New Roman" w:hAnsi="Times New Roman" w:cs="Times New Roman"/>
        </w:rPr>
        <w:t>:</w:t>
      </w:r>
    </w:p>
    <w:p w14:paraId="7E56EE4A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консервированные продукты; </w:t>
      </w:r>
    </w:p>
    <w:p w14:paraId="68009ACB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печенье; </w:t>
      </w:r>
    </w:p>
    <w:p w14:paraId="7A3F5F25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снеки</w:t>
      </w:r>
      <w:r>
        <w:rPr>
          <w:rFonts w:ascii="Times New Roman" w:hAnsi="Times New Roman" w:cs="Times New Roman"/>
        </w:rPr>
        <w:t xml:space="preserve"> (закусочная еда, типа чипсов, </w:t>
      </w:r>
      <w:proofErr w:type="spellStart"/>
      <w:r>
        <w:rPr>
          <w:rFonts w:ascii="Times New Roman" w:hAnsi="Times New Roman" w:cs="Times New Roman"/>
        </w:rPr>
        <w:t>кириешок</w:t>
      </w:r>
      <w:proofErr w:type="spellEnd"/>
      <w:r>
        <w:rPr>
          <w:rFonts w:ascii="Times New Roman" w:hAnsi="Times New Roman" w:cs="Times New Roman"/>
        </w:rPr>
        <w:t xml:space="preserve"> и т.д.)</w:t>
      </w:r>
      <w:r w:rsidRPr="00366459">
        <w:rPr>
          <w:rFonts w:ascii="Times New Roman" w:hAnsi="Times New Roman" w:cs="Times New Roman"/>
        </w:rPr>
        <w:t xml:space="preserve">; </w:t>
      </w:r>
    </w:p>
    <w:p w14:paraId="6C3202E1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масло; </w:t>
      </w:r>
    </w:p>
    <w:p w14:paraId="55A55611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питьевая вода; </w:t>
      </w:r>
    </w:p>
    <w:p w14:paraId="42E3AC68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напитки; </w:t>
      </w:r>
    </w:p>
    <w:p w14:paraId="3359F0A4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макароны; </w:t>
      </w:r>
    </w:p>
    <w:p w14:paraId="1C719BC5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мука; </w:t>
      </w:r>
    </w:p>
    <w:p w14:paraId="4D71A663" w14:textId="77777777" w:rsidR="002E5141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сахар; </w:t>
      </w:r>
    </w:p>
    <w:p w14:paraId="1C090B4B" w14:textId="77777777" w:rsidR="002E5141" w:rsidRPr="00366459" w:rsidRDefault="002E5141" w:rsidP="002E5141">
      <w:pPr>
        <w:numPr>
          <w:ilvl w:val="0"/>
          <w:numId w:val="10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соль</w:t>
      </w:r>
      <w:r>
        <w:rPr>
          <w:rFonts w:ascii="Times New Roman" w:hAnsi="Times New Roman" w:cs="Times New Roman"/>
        </w:rPr>
        <w:t>.</w:t>
      </w:r>
    </w:p>
    <w:p w14:paraId="2203023B" w14:textId="77777777" w:rsidR="002E5141" w:rsidRPr="001B59B7" w:rsidRDefault="002E5141" w:rsidP="002E5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66459">
        <w:rPr>
          <w:rFonts w:ascii="Times New Roman" w:hAnsi="Times New Roman" w:cs="Times New Roman"/>
        </w:rPr>
        <w:t xml:space="preserve">Категория </w:t>
      </w:r>
      <w:r w:rsidRPr="001B59B7">
        <w:rPr>
          <w:rFonts w:ascii="Times New Roman" w:hAnsi="Times New Roman" w:cs="Times New Roman"/>
        </w:rPr>
        <w:t>L – химическое и биохимическое производство</w:t>
      </w:r>
      <w:r>
        <w:rPr>
          <w:rFonts w:ascii="Times New Roman" w:hAnsi="Times New Roman" w:cs="Times New Roman"/>
        </w:rPr>
        <w:t>:</w:t>
      </w:r>
    </w:p>
    <w:p w14:paraId="68795DEF" w14:textId="1AFB21B0" w:rsidR="002E5141" w:rsidRDefault="002E5141" w:rsidP="002E5141">
      <w:pPr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пищевые добавки (кислоты, </w:t>
      </w:r>
      <w:proofErr w:type="spellStart"/>
      <w:r>
        <w:rPr>
          <w:rFonts w:ascii="Times New Roman" w:hAnsi="Times New Roman" w:cs="Times New Roman"/>
        </w:rPr>
        <w:t>противо</w:t>
      </w:r>
      <w:proofErr w:type="spellEnd"/>
      <w:r>
        <w:rPr>
          <w:rFonts w:ascii="Times New Roman" w:hAnsi="Times New Roman" w:cs="Times New Roman"/>
        </w:rPr>
        <w:t xml:space="preserve">-печеночные </w:t>
      </w:r>
      <w:r w:rsidRPr="00366459">
        <w:rPr>
          <w:rFonts w:ascii="Times New Roman" w:hAnsi="Times New Roman" w:cs="Times New Roman"/>
        </w:rPr>
        <w:t>агенты, наполнители, красител</w:t>
      </w:r>
      <w:r>
        <w:rPr>
          <w:rFonts w:ascii="Times New Roman" w:hAnsi="Times New Roman" w:cs="Times New Roman"/>
        </w:rPr>
        <w:t>и, эмульгаторы, стабилизаторы, желеобразные агенты, загустители,</w:t>
      </w:r>
      <w:r w:rsidRPr="00366459">
        <w:rPr>
          <w:rFonts w:ascii="Times New Roman" w:hAnsi="Times New Roman" w:cs="Times New Roman"/>
        </w:rPr>
        <w:t xml:space="preserve"> ароматизаторы, увлажнители, консерванты, подсластители, витамины, специи); </w:t>
      </w:r>
    </w:p>
    <w:p w14:paraId="13158520" w14:textId="77777777" w:rsidR="002E5141" w:rsidRDefault="002E5141" w:rsidP="002E5141">
      <w:pPr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пищевые добавки; </w:t>
      </w:r>
    </w:p>
    <w:p w14:paraId="3BA0D44C" w14:textId="77777777" w:rsidR="002E5141" w:rsidRDefault="002E5141" w:rsidP="002E5141">
      <w:pPr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 xml:space="preserve">чистящие средства; </w:t>
      </w:r>
    </w:p>
    <w:p w14:paraId="23FD3FE0" w14:textId="77777777" w:rsidR="002E5141" w:rsidRDefault="002E5141" w:rsidP="002E5141">
      <w:pPr>
        <w:numPr>
          <w:ilvl w:val="0"/>
          <w:numId w:val="1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  <w:r w:rsidRPr="00366459">
        <w:rPr>
          <w:rFonts w:ascii="Times New Roman" w:hAnsi="Times New Roman" w:cs="Times New Roman"/>
        </w:rPr>
        <w:t>технологические добавки, микроорганизмы, ферменты, генетически модифицированные организмы (ГМО)</w:t>
      </w:r>
      <w:r>
        <w:rPr>
          <w:rFonts w:ascii="Times New Roman" w:hAnsi="Times New Roman" w:cs="Times New Roman"/>
        </w:rPr>
        <w:t>.</w:t>
      </w:r>
    </w:p>
    <w:p w14:paraId="45884D2A" w14:textId="77777777" w:rsidR="002E5141" w:rsidRDefault="002E5141" w:rsidP="002E5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Категория N – косметика Халал.</w:t>
      </w:r>
    </w:p>
    <w:p w14:paraId="19052777" w14:textId="77777777" w:rsidR="002E5141" w:rsidRPr="004175C1" w:rsidRDefault="002E5141" w:rsidP="002E5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741BB">
        <w:rPr>
          <w:rFonts w:ascii="Times New Roman" w:hAnsi="Times New Roman" w:cs="Times New Roman"/>
        </w:rPr>
        <w:t>Категория F</w:t>
      </w:r>
      <w:r>
        <w:rPr>
          <w:rFonts w:ascii="Times New Roman" w:hAnsi="Times New Roman" w:cs="Times New Roman"/>
        </w:rPr>
        <w:t xml:space="preserve"> – производство кормов (корма для животных и рыб).</w:t>
      </w:r>
    </w:p>
    <w:p w14:paraId="508D1ABF" w14:textId="77777777" w:rsidR="002E5141" w:rsidRPr="005F2A04" w:rsidRDefault="002E5141" w:rsidP="005F2A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452856FB" w14:textId="77777777" w:rsidR="00F924A5" w:rsidRPr="00F924A5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F924A5">
        <w:rPr>
          <w:rFonts w:ascii="Times New Roman" w:eastAsia="Times New Roman" w:hAnsi="Times New Roman" w:cs="Times New Roman"/>
          <w:color w:val="000000"/>
        </w:rPr>
        <w:t xml:space="preserve">В части схемы оценки соответствия продукции Халал, перечень необходимых документов для сертификации Халал в соответствии с требованиями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MоIAT</w:t>
      </w:r>
      <w:proofErr w:type="spellEnd"/>
      <w:r w:rsidRPr="00F924A5">
        <w:rPr>
          <w:rFonts w:ascii="Times New Roman" w:eastAsia="Times New Roman" w:hAnsi="Times New Roman" w:cs="Times New Roman"/>
          <w:color w:val="000000"/>
        </w:rPr>
        <w:t xml:space="preserve"> включает:</w:t>
      </w:r>
    </w:p>
    <w:p w14:paraId="379DC7D5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40" w:lineRule="auto"/>
        <w:ind w:left="142" w:firstLine="567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</w:rPr>
        <w:t xml:space="preserve">документальное подтверждение (сертификат соответствия по международным системам сертификации – BRC, IFS, ISO 22000, система HAССP) использования любых из систем управления качеством, признанных на международном уровне; </w:t>
      </w:r>
    </w:p>
    <w:p w14:paraId="3B07F864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11"/>
        </w:tabs>
        <w:spacing w:before="35" w:line="240" w:lineRule="auto"/>
        <w:ind w:left="117" w:firstLine="567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  <w:lang w:val="kk-KZ"/>
        </w:rPr>
        <w:t xml:space="preserve">  </w:t>
      </w:r>
      <w:r w:rsidRPr="00F924A5">
        <w:rPr>
          <w:rFonts w:ascii="Times New Roman" w:eastAsia="Times New Roman" w:hAnsi="Times New Roman" w:cs="Times New Roman"/>
          <w:i/>
          <w:color w:val="000000"/>
        </w:rPr>
        <w:t>протокол лабораторных испытаний (аккредитованные ISO 17025) в соответствии с требованиями действующего стандарта UAE.S GSO на продукт;</w:t>
      </w:r>
    </w:p>
    <w:p w14:paraId="3BD0EF24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11"/>
        </w:tabs>
        <w:spacing w:line="240" w:lineRule="auto"/>
        <w:ind w:left="117" w:firstLine="567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  <w:lang w:val="kk-KZ"/>
        </w:rPr>
        <w:t xml:space="preserve"> </w:t>
      </w:r>
      <w:r w:rsidRPr="00F924A5">
        <w:rPr>
          <w:rFonts w:ascii="Times New Roman" w:eastAsia="Times New Roman" w:hAnsi="Times New Roman" w:cs="Times New Roman"/>
          <w:i/>
          <w:color w:val="000000"/>
        </w:rPr>
        <w:t>карта объекта / план производства / карта фермерского хозяйства стандарты для продукции.</w:t>
      </w:r>
    </w:p>
    <w:p w14:paraId="5973179C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before="4" w:line="240" w:lineRule="auto"/>
        <w:ind w:left="142" w:firstLine="567"/>
        <w:jc w:val="left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</w:rPr>
        <w:t>маркировка (Этикетка продукции);</w:t>
      </w:r>
    </w:p>
    <w:p w14:paraId="2F5DAC37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40" w:lineRule="auto"/>
        <w:ind w:left="142" w:firstLine="567"/>
        <w:jc w:val="left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</w:rPr>
        <w:t xml:space="preserve">список и состав сертифицируемых продуктов (включая </w:t>
      </w:r>
      <w:r w:rsidRPr="00F924A5">
        <w:rPr>
          <w:rFonts w:ascii="Times New Roman" w:eastAsia="Times New Roman" w:hAnsi="Times New Roman" w:cs="Times New Roman"/>
          <w:i/>
          <w:color w:val="000000"/>
          <w:lang w:val="kk-KZ"/>
        </w:rPr>
        <w:t>добавки</w:t>
      </w:r>
      <w:r w:rsidRPr="00F924A5">
        <w:rPr>
          <w:rFonts w:ascii="Times New Roman" w:eastAsia="Times New Roman" w:hAnsi="Times New Roman" w:cs="Times New Roman"/>
          <w:i/>
          <w:color w:val="000000"/>
        </w:rPr>
        <w:t>)</w:t>
      </w:r>
    </w:p>
    <w:p w14:paraId="37A48D14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40" w:lineRule="auto"/>
        <w:ind w:left="142" w:firstLine="567"/>
        <w:jc w:val="left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</w:rPr>
        <w:t>перечень сырья, используемого в производстве;</w:t>
      </w:r>
    </w:p>
    <w:p w14:paraId="3EC4FC9A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11"/>
        </w:tabs>
        <w:spacing w:line="240" w:lineRule="auto"/>
        <w:ind w:left="117" w:firstLine="567"/>
        <w:rPr>
          <w:rFonts w:ascii="Times New Roman" w:eastAsia="Times New Roman" w:hAnsi="Times New Roman" w:cs="Times New Roman"/>
          <w:i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  <w:lang w:val="kk-KZ"/>
        </w:rPr>
        <w:t xml:space="preserve">  </w:t>
      </w:r>
      <w:r w:rsidRPr="00F924A5">
        <w:rPr>
          <w:rFonts w:ascii="Times New Roman" w:eastAsia="Times New Roman" w:hAnsi="Times New Roman" w:cs="Times New Roman"/>
          <w:i/>
          <w:color w:val="000000"/>
        </w:rPr>
        <w:t>краткое описание технологической схемы производственного процесса и план производственного оборудования в виде плана системы Халал (</w:t>
      </w:r>
      <w:proofErr w:type="spellStart"/>
      <w:r w:rsidRPr="00F924A5">
        <w:rPr>
          <w:rFonts w:ascii="Times New Roman" w:eastAsia="Times New Roman" w:hAnsi="Times New Roman" w:cs="Times New Roman"/>
          <w:i/>
          <w:color w:val="000000"/>
        </w:rPr>
        <w:t>Halal</w:t>
      </w:r>
      <w:proofErr w:type="spellEnd"/>
      <w:r w:rsidRPr="00F924A5">
        <w:rPr>
          <w:rFonts w:ascii="Times New Roman" w:eastAsia="Times New Roman" w:hAnsi="Times New Roman" w:cs="Times New Roman"/>
          <w:i/>
          <w:color w:val="000000"/>
        </w:rPr>
        <w:t xml:space="preserve"> System Plan);</w:t>
      </w:r>
    </w:p>
    <w:p w14:paraId="261B6C99" w14:textId="77777777" w:rsidR="00F924A5" w:rsidRPr="00F924A5" w:rsidRDefault="00F924A5" w:rsidP="00F924A5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42" w:firstLine="567"/>
        <w:jc w:val="left"/>
        <w:rPr>
          <w:rFonts w:ascii="Times New Roman" w:eastAsia="Times New Roman" w:hAnsi="Times New Roman" w:cs="Times New Roman"/>
          <w:color w:val="000000"/>
        </w:rPr>
      </w:pPr>
      <w:r w:rsidRPr="00F924A5">
        <w:rPr>
          <w:rFonts w:ascii="Times New Roman" w:eastAsia="Times New Roman" w:hAnsi="Times New Roman" w:cs="Times New Roman"/>
          <w:i/>
          <w:color w:val="000000"/>
        </w:rPr>
        <w:t>оплата услуг.</w:t>
      </w:r>
    </w:p>
    <w:p w14:paraId="4AA30774" w14:textId="77777777" w:rsidR="00F924A5" w:rsidRPr="00F924A5" w:rsidRDefault="00F924A5" w:rsidP="00F924A5">
      <w:pPr>
        <w:rPr>
          <w:lang w:val="kk-KZ"/>
        </w:rPr>
      </w:pPr>
    </w:p>
    <w:p w14:paraId="6335DBE3" w14:textId="77777777" w:rsidR="00F924A5" w:rsidRPr="00F924A5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" w:right="111" w:firstLine="567"/>
        <w:rPr>
          <w:rFonts w:ascii="Times New Roman" w:eastAsia="Times New Roman" w:hAnsi="Times New Roman" w:cs="Times New Roman"/>
          <w:color w:val="000000"/>
          <w:lang w:val="kk-KZ"/>
        </w:rPr>
      </w:pPr>
      <w:r w:rsidRPr="00F924A5">
        <w:rPr>
          <w:rFonts w:ascii="Times New Roman" w:eastAsia="Times New Roman" w:hAnsi="Times New Roman" w:cs="Times New Roman"/>
          <w:color w:val="000000"/>
        </w:rPr>
        <w:t xml:space="preserve">Согласно ECAS утвержден </w:t>
      </w:r>
      <w:r w:rsidRPr="00F924A5">
        <w:rPr>
          <w:rFonts w:ascii="Times New Roman" w:eastAsia="Times New Roman" w:hAnsi="Times New Roman" w:cs="Times New Roman"/>
          <w:color w:val="000000"/>
          <w:lang w:val="kk-KZ"/>
        </w:rPr>
        <w:t xml:space="preserve">перечень продукции,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которы</w:t>
      </w:r>
      <w:proofErr w:type="spellEnd"/>
      <w:r w:rsidRPr="00F924A5">
        <w:rPr>
          <w:rFonts w:ascii="Times New Roman" w:eastAsia="Times New Roman" w:hAnsi="Times New Roman" w:cs="Times New Roman"/>
          <w:color w:val="000000"/>
          <w:lang w:val="kk-KZ"/>
        </w:rPr>
        <w:t>й</w:t>
      </w:r>
      <w:r w:rsidRPr="00F924A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подлеж</w:t>
      </w:r>
      <w:proofErr w:type="spellEnd"/>
      <w:r w:rsidRPr="00F924A5">
        <w:rPr>
          <w:rFonts w:ascii="Times New Roman" w:eastAsia="Times New Roman" w:hAnsi="Times New Roman" w:cs="Times New Roman"/>
          <w:color w:val="000000"/>
          <w:lang w:val="kk-KZ"/>
        </w:rPr>
        <w:t>и</w:t>
      </w:r>
      <w:r w:rsidRPr="00F924A5">
        <w:rPr>
          <w:rFonts w:ascii="Times New Roman" w:eastAsia="Times New Roman" w:hAnsi="Times New Roman" w:cs="Times New Roman"/>
          <w:color w:val="000000"/>
        </w:rPr>
        <w:t xml:space="preserve">т обязательному подтверждению соответствия (сертификации). В рамках сертификации проводится отбор проб и лабораторные испытания продукции, а также инспекция (аудит) предприятия. По итогам подтверждения соответствия выдается сертификат соответствия. </w:t>
      </w:r>
    </w:p>
    <w:p w14:paraId="1F69FEC9" w14:textId="77777777" w:rsidR="00F924A5" w:rsidRPr="00F924A5" w:rsidRDefault="00F924A5" w:rsidP="00F92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F924A5">
        <w:rPr>
          <w:rFonts w:ascii="Times New Roman" w:eastAsia="Times New Roman" w:hAnsi="Times New Roman" w:cs="Times New Roman"/>
          <w:color w:val="000000"/>
        </w:rPr>
        <w:t xml:space="preserve">Список ОПС в зарубежных странах, аккредитованных Правительством ОАЭ на проведение сертификации пищевой продукции Халал, указан на вебсайте </w:t>
      </w:r>
      <w:proofErr w:type="spellStart"/>
      <w:r w:rsidRPr="00F924A5">
        <w:rPr>
          <w:rFonts w:ascii="Times New Roman" w:eastAsia="Times New Roman" w:hAnsi="Times New Roman" w:cs="Times New Roman"/>
          <w:color w:val="000000"/>
        </w:rPr>
        <w:t>MоIAT</w:t>
      </w:r>
      <w:proofErr w:type="spellEnd"/>
      <w:r w:rsidRPr="00F924A5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F924A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06024C9" w14:textId="77777777" w:rsidR="00F924A5" w:rsidRDefault="00F924A5" w:rsidP="00F92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lang w:val="kk-KZ"/>
        </w:rPr>
      </w:pPr>
      <w:r w:rsidRPr="00F924A5">
        <w:rPr>
          <w:rFonts w:ascii="Times New Roman" w:eastAsia="Times New Roman" w:hAnsi="Times New Roman" w:cs="Times New Roman"/>
          <w:color w:val="000000"/>
        </w:rPr>
        <w:t>Импортеры ОАЭ должны подать заявку на оценку этикетки на пищевые продукты до ввоза в страну. Этот процесс оценивает соответствие стандартам и положениям о пищевых продуктах ОАЭ и может быть выполнен в ZAD или службе импорта и реэкспорта продовольствия муниципалитета Дубая (FIRS)</w:t>
      </w:r>
      <w:r w:rsidRPr="00F924A5">
        <w:rPr>
          <w:rFonts w:ascii="Times New Roman" w:eastAsia="Times New Roman" w:hAnsi="Times New Roman" w:cs="Times New Roman"/>
          <w:color w:val="000000"/>
          <w:vertAlign w:val="superscript"/>
        </w:rPr>
        <w:footnoteReference w:id="2"/>
      </w:r>
      <w:r w:rsidRPr="00F924A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4BCE956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7B2708">
        <w:rPr>
          <w:rFonts w:ascii="Times New Roman" w:eastAsia="Times New Roman" w:hAnsi="Times New Roman" w:cs="Times New Roman"/>
          <w:color w:val="000000"/>
        </w:rPr>
        <w:t xml:space="preserve">Импортируемая пищевая продукция подлежит </w:t>
      </w:r>
      <w:r w:rsidRPr="007B2708">
        <w:rPr>
          <w:rFonts w:ascii="Times New Roman" w:eastAsia="Times New Roman" w:hAnsi="Times New Roman" w:cs="Times New Roman"/>
          <w:b/>
          <w:color w:val="000000"/>
          <w:u w:val="single"/>
        </w:rPr>
        <w:t>инспекции</w:t>
      </w:r>
      <w:r w:rsidRPr="007B270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B2708">
        <w:rPr>
          <w:rFonts w:ascii="Times New Roman" w:eastAsia="Times New Roman" w:hAnsi="Times New Roman" w:cs="Times New Roman"/>
          <w:color w:val="000000"/>
        </w:rPr>
        <w:t>на всех государственных пограничных пунктах ввоза. То есть, применяется система анализа рисков для контроля импортируемых пищевых продуктов питания и кормов. Инспекция – это документарная и физическая проверка пищевой продукции на пунктах ввоза.</w:t>
      </w:r>
    </w:p>
    <w:p w14:paraId="4E5064A1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7B2708">
        <w:rPr>
          <w:rFonts w:ascii="Times New Roman" w:eastAsia="Times New Roman" w:hAnsi="Times New Roman" w:cs="Times New Roman"/>
          <w:color w:val="000000"/>
        </w:rPr>
        <w:t xml:space="preserve">Инспекция пищевой продукции осуществляется следующими местными муниципалитетами ОАЭ по прибытию товара в страну экспорта: </w:t>
      </w:r>
    </w:p>
    <w:p w14:paraId="7D3163E7" w14:textId="2AA867F9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Муниципалитет Дубая: </w:t>
      </w:r>
      <w:hyperlink r:id="rId7" w:history="1">
        <w:r w:rsidRPr="0064522A">
          <w:rPr>
            <w:rStyle w:val="ad"/>
            <w:rFonts w:ascii="Times New Roman" w:eastAsia="Times New Roman" w:hAnsi="Times New Roman" w:cs="Times New Roman"/>
            <w:i/>
            <w:sz w:val="24"/>
            <w:szCs w:val="24"/>
          </w:rPr>
          <w:t>https://www.dm.gov.ae/en/Business/FoodSafetyDepartment/Pages/default.aspx</w:t>
        </w:r>
      </w:hyperlink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AD298F0" w14:textId="32DCCA6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Муниципалитет Абу-Даби: </w:t>
      </w:r>
      <w:hyperlink r:id="rId8">
        <w:r w:rsidRPr="007B270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https://www.dmt.gov.ae/en/adm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42317D" w14:textId="5B4DAEED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Муниципалитет Шарджи: </w:t>
      </w:r>
      <w:hyperlink r:id="rId9">
        <w:r w:rsidRPr="007B270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https://portal.shjmun.gov.ae/en/pages/home13.aspx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2715D75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Муниципалитет Аджмана: </w:t>
      </w:r>
      <w:hyperlink r:id="rId10">
        <w:r w:rsidRPr="007B270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https://www.am.gov.ae/home</w:t>
        </w:r>
      </w:hyperlink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21B0B33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Муниципалитет Рас-эль-</w:t>
      </w:r>
      <w:proofErr w:type="spellStart"/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Хаймы</w:t>
      </w:r>
      <w:proofErr w:type="spellEnd"/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11">
        <w:r w:rsidRPr="007B270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https://mun.rak.ae/en/Pages/default.aspx</w:t>
        </w:r>
      </w:hyperlink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289781F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Муниципалитет </w:t>
      </w:r>
      <w:proofErr w:type="spellStart"/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Фуджейры</w:t>
      </w:r>
      <w:proofErr w:type="spellEnd"/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12">
        <w:r w:rsidRPr="007B270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https://www.fujmun.gov.ae</w:t>
        </w:r>
      </w:hyperlink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ED230E1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Муниципалитет Умм-эль-</w:t>
      </w:r>
      <w:proofErr w:type="spellStart"/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Кувейна</w:t>
      </w:r>
      <w:proofErr w:type="spellEnd"/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13">
        <w:r w:rsidRPr="007B2708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http://md.uaq.ae/en/home.html</w:t>
        </w:r>
      </w:hyperlink>
      <w:r w:rsidRPr="007B2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A9E5B5" w14:textId="77777777" w:rsidR="007B2708" w:rsidRPr="007B2708" w:rsidRDefault="007B2708" w:rsidP="007B2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13" w:firstLine="567"/>
        <w:rPr>
          <w:rFonts w:ascii="Times New Roman" w:eastAsia="Times New Roman" w:hAnsi="Times New Roman" w:cs="Times New Roman"/>
          <w:color w:val="000000"/>
        </w:rPr>
      </w:pPr>
      <w:r w:rsidRPr="007B2708">
        <w:rPr>
          <w:rFonts w:ascii="Times New Roman" w:eastAsia="Times New Roman" w:hAnsi="Times New Roman" w:cs="Times New Roman"/>
          <w:color w:val="000000"/>
        </w:rPr>
        <w:t>После получения всех необходимых документов, сотрудник карантинной станции проверяет все документы на полноту и достоверность, и в случае их соответствия всем требованиям регистрирует заявление после оплаты инспекционного сбора. После выпускается карантинный заказ с указанием места и время контроля продукции.</w:t>
      </w:r>
    </w:p>
    <w:p w14:paraId="10DE0C8D" w14:textId="77777777" w:rsidR="007B2708" w:rsidRPr="007B2708" w:rsidRDefault="007B2708" w:rsidP="007B2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10" w:firstLine="567"/>
        <w:rPr>
          <w:rFonts w:ascii="Times New Roman" w:eastAsia="Times New Roman" w:hAnsi="Times New Roman" w:cs="Times New Roman"/>
          <w:color w:val="000000"/>
        </w:rPr>
      </w:pPr>
      <w:r w:rsidRPr="007B2708">
        <w:rPr>
          <w:rFonts w:ascii="Times New Roman" w:eastAsia="Times New Roman" w:hAnsi="Times New Roman" w:cs="Times New Roman"/>
          <w:color w:val="000000"/>
        </w:rPr>
        <w:t xml:space="preserve">Импортер или его представитель должен пройти карантинный контроль согласно выпущенному карантинному заказу в установленное время и место. Сотрудник, проводящий карантинный контроль, осуществляет отбор образцов для проведения лабораторных испытаний. </w:t>
      </w:r>
    </w:p>
    <w:p w14:paraId="31942EC1" w14:textId="77777777" w:rsidR="007B2708" w:rsidRDefault="007B2708" w:rsidP="007B2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10" w:firstLine="567"/>
        <w:rPr>
          <w:rFonts w:ascii="Times New Roman" w:eastAsia="Times New Roman" w:hAnsi="Times New Roman" w:cs="Times New Roman"/>
          <w:color w:val="000000"/>
          <w:lang w:val="kk-KZ"/>
        </w:rPr>
      </w:pPr>
      <w:r w:rsidRPr="007B2708">
        <w:rPr>
          <w:rFonts w:ascii="Times New Roman" w:eastAsia="Times New Roman" w:hAnsi="Times New Roman" w:cs="Times New Roman"/>
          <w:color w:val="000000"/>
        </w:rPr>
        <w:t xml:space="preserve">Правила инспекции разных эмиратов могут отличаться. Для этого необходимо пройти на </w:t>
      </w:r>
      <w:r w:rsidRPr="007B2708">
        <w:rPr>
          <w:rFonts w:ascii="Times New Roman" w:eastAsia="Times New Roman" w:hAnsi="Times New Roman" w:cs="Times New Roman"/>
          <w:color w:val="000000"/>
          <w:lang w:val="kk-KZ"/>
        </w:rPr>
        <w:t xml:space="preserve">вышеуказанные </w:t>
      </w:r>
      <w:r w:rsidRPr="007B2708">
        <w:rPr>
          <w:rFonts w:ascii="Times New Roman" w:eastAsia="Times New Roman" w:hAnsi="Times New Roman" w:cs="Times New Roman"/>
          <w:color w:val="000000"/>
        </w:rPr>
        <w:t>веб</w:t>
      </w:r>
      <w:r w:rsidRPr="007B2708">
        <w:rPr>
          <w:rFonts w:ascii="Times New Roman" w:eastAsia="Times New Roman" w:hAnsi="Times New Roman" w:cs="Times New Roman"/>
          <w:color w:val="000000"/>
          <w:lang w:val="kk-KZ"/>
        </w:rPr>
        <w:t>-</w:t>
      </w:r>
      <w:r w:rsidRPr="007B2708">
        <w:rPr>
          <w:rFonts w:ascii="Times New Roman" w:eastAsia="Times New Roman" w:hAnsi="Times New Roman" w:cs="Times New Roman"/>
          <w:color w:val="000000"/>
        </w:rPr>
        <w:t>сайты соответствующего муниципалитета и ознакомиться с процедурами.</w:t>
      </w:r>
    </w:p>
    <w:p w14:paraId="76D6A56C" w14:textId="6B2A834A" w:rsidR="005F2A04" w:rsidRPr="005F2A04" w:rsidRDefault="005F2A04" w:rsidP="005F2A04">
      <w:pPr>
        <w:pStyle w:val="1"/>
        <w:ind w:firstLine="567"/>
        <w:rPr>
          <w:rFonts w:ascii="Times New Roman" w:hAnsi="Times New Roman"/>
          <w:b/>
          <w:bCs/>
          <w:i/>
          <w:iCs/>
          <w:color w:val="auto"/>
          <w:sz w:val="28"/>
        </w:rPr>
      </w:pPr>
      <w:r w:rsidRPr="005F2A04">
        <w:rPr>
          <w:rFonts w:ascii="Times New Roman" w:hAnsi="Times New Roman"/>
          <w:b/>
          <w:bCs/>
          <w:i/>
          <w:iCs/>
          <w:color w:val="auto"/>
          <w:sz w:val="28"/>
          <w:lang w:val="kk-KZ"/>
        </w:rPr>
        <w:lastRenderedPageBreak/>
        <w:t>2.2</w:t>
      </w:r>
      <w:r w:rsidRPr="005F2A04">
        <w:rPr>
          <w:rFonts w:ascii="Times New Roman" w:hAnsi="Times New Roman"/>
          <w:b/>
          <w:bCs/>
          <w:i/>
          <w:iCs/>
          <w:color w:val="auto"/>
          <w:sz w:val="28"/>
        </w:rPr>
        <w:t>. Система добровольной сертификации</w:t>
      </w:r>
    </w:p>
    <w:p w14:paraId="23951F17" w14:textId="77777777" w:rsidR="005F2A04" w:rsidRPr="00AC29ED" w:rsidRDefault="005F2A04" w:rsidP="005F2A04">
      <w:pPr>
        <w:ind w:firstLine="567"/>
        <w:rPr>
          <w:rStyle w:val="a8"/>
          <w:rFonts w:ascii="Times New Roman" w:hAnsi="Times New Roman" w:cs="Times New Roman"/>
          <w:i w:val="0"/>
          <w:color w:val="000000"/>
        </w:rPr>
      </w:pPr>
      <w:r w:rsidRPr="00AC29ED">
        <w:rPr>
          <w:rStyle w:val="a8"/>
          <w:rFonts w:ascii="Times New Roman" w:hAnsi="Times New Roman" w:cs="Times New Roman"/>
          <w:i w:val="0"/>
          <w:color w:val="000000"/>
        </w:rPr>
        <w:t>ОАЭ не регулирует сферу добровольной сертификации. Соответственно, органы власти не требуют сертификации или иного подтверждения соответствия в отношении продукции, не регулируемой в рамках системы ECAS и EQM (кроме питьевой воды). Технические спецификации и требования к такой продукции устанавливает импортер или его заказчик, который несет полную ответственность за качество продукции.</w:t>
      </w:r>
    </w:p>
    <w:p w14:paraId="2AD67CC4" w14:textId="77777777" w:rsidR="005F2A04" w:rsidRPr="00AC29ED" w:rsidRDefault="005F2A04" w:rsidP="005F2A04">
      <w:pPr>
        <w:ind w:firstLine="567"/>
        <w:rPr>
          <w:rStyle w:val="a8"/>
          <w:rFonts w:ascii="Times New Roman" w:hAnsi="Times New Roman" w:cs="Times New Roman"/>
          <w:i w:val="0"/>
          <w:color w:val="000000"/>
        </w:rPr>
      </w:pPr>
      <w:r w:rsidRPr="00AC29ED">
        <w:rPr>
          <w:rStyle w:val="a8"/>
          <w:rFonts w:ascii="Times New Roman" w:hAnsi="Times New Roman" w:cs="Times New Roman"/>
          <w:i w:val="0"/>
          <w:color w:val="000000"/>
        </w:rPr>
        <w:t xml:space="preserve">Чтобы повысить доверие потребителей ОАЭ к продуктам, размещаемым на рынке, экспортеры/импортеры могут подать заявку на получение лицензии </w:t>
      </w:r>
      <w:r>
        <w:rPr>
          <w:rStyle w:val="a8"/>
          <w:rFonts w:ascii="Times New Roman" w:hAnsi="Times New Roman" w:cs="Times New Roman"/>
          <w:i w:val="0"/>
          <w:color w:val="000000"/>
        </w:rPr>
        <w:t xml:space="preserve">знака качества Эмиратов </w:t>
      </w:r>
      <w:r w:rsidRPr="00AC29ED">
        <w:rPr>
          <w:rStyle w:val="a8"/>
          <w:rFonts w:ascii="Times New Roman" w:hAnsi="Times New Roman" w:cs="Times New Roman"/>
          <w:i w:val="0"/>
          <w:color w:val="000000"/>
        </w:rPr>
        <w:t>EQM</w:t>
      </w:r>
      <w:r>
        <w:rPr>
          <w:rStyle w:val="a8"/>
          <w:rFonts w:ascii="Times New Roman" w:hAnsi="Times New Roman" w:cs="Times New Roman"/>
          <w:i w:val="0"/>
          <w:color w:val="000000"/>
        </w:rPr>
        <w:t>.</w:t>
      </w:r>
      <w:r w:rsidRPr="00AC29ED">
        <w:rPr>
          <w:rStyle w:val="a8"/>
          <w:rFonts w:ascii="Times New Roman" w:hAnsi="Times New Roman" w:cs="Times New Roman"/>
          <w:i w:val="0"/>
          <w:color w:val="000000"/>
        </w:rPr>
        <w:t xml:space="preserve"> </w:t>
      </w:r>
      <w:r>
        <w:rPr>
          <w:rStyle w:val="a8"/>
          <w:rFonts w:ascii="Times New Roman" w:hAnsi="Times New Roman" w:cs="Times New Roman"/>
          <w:i w:val="0"/>
          <w:color w:val="000000"/>
        </w:rPr>
        <w:t>Э</w:t>
      </w:r>
      <w:r w:rsidRPr="00AC29ED">
        <w:rPr>
          <w:rStyle w:val="a8"/>
          <w:rFonts w:ascii="Times New Roman" w:hAnsi="Times New Roman" w:cs="Times New Roman"/>
          <w:i w:val="0"/>
          <w:color w:val="000000"/>
        </w:rPr>
        <w:t>то включает всестороннюю оценку продукта и системы качества производства путем аудита, испытаний и проверок. После успешного прохождения процедуры заявитель получает лицензию на применение знака EQM.</w:t>
      </w:r>
      <w:r>
        <w:rPr>
          <w:rStyle w:val="a8"/>
          <w:rFonts w:ascii="Times New Roman" w:hAnsi="Times New Roman" w:cs="Times New Roman"/>
          <w:i w:val="0"/>
          <w:color w:val="000000"/>
        </w:rPr>
        <w:t xml:space="preserve"> Однако, в части пищевой продукции маркировка </w:t>
      </w:r>
      <w:r w:rsidRPr="00AC29ED">
        <w:rPr>
          <w:rStyle w:val="a8"/>
          <w:rFonts w:ascii="Times New Roman" w:hAnsi="Times New Roman" w:cs="Times New Roman"/>
          <w:i w:val="0"/>
          <w:color w:val="000000"/>
        </w:rPr>
        <w:t>EQM</w:t>
      </w:r>
      <w:r>
        <w:rPr>
          <w:rStyle w:val="a8"/>
          <w:rFonts w:ascii="Times New Roman" w:hAnsi="Times New Roman" w:cs="Times New Roman"/>
          <w:i w:val="0"/>
          <w:color w:val="000000"/>
        </w:rPr>
        <w:t xml:space="preserve"> является обязательной для питьевой воды, соков и безалкогольных напитков, молока и молочной продукции</w:t>
      </w:r>
      <w:r w:rsidRPr="00AC29ED">
        <w:rPr>
          <w:rStyle w:val="a8"/>
          <w:rFonts w:ascii="Times New Roman" w:hAnsi="Times New Roman" w:cs="Times New Roman"/>
          <w:i w:val="0"/>
          <w:color w:val="000000"/>
        </w:rPr>
        <w:t xml:space="preserve">. </w:t>
      </w:r>
      <w:r>
        <w:rPr>
          <w:rStyle w:val="a8"/>
          <w:rFonts w:ascii="Times New Roman" w:hAnsi="Times New Roman" w:cs="Times New Roman"/>
          <w:i w:val="0"/>
          <w:color w:val="000000"/>
        </w:rPr>
        <w:t xml:space="preserve">Однако, не все виды продуктов последних двух групп пищевой продукции подлежат маркировке </w:t>
      </w:r>
      <w:r w:rsidRPr="00AC29ED">
        <w:rPr>
          <w:rStyle w:val="a8"/>
          <w:rFonts w:ascii="Times New Roman" w:hAnsi="Times New Roman" w:cs="Times New Roman"/>
          <w:i w:val="0"/>
          <w:color w:val="000000"/>
        </w:rPr>
        <w:t>EQM</w:t>
      </w:r>
      <w:r>
        <w:rPr>
          <w:rStyle w:val="a8"/>
          <w:rFonts w:ascii="Times New Roman" w:hAnsi="Times New Roman" w:cs="Times New Roman"/>
          <w:i w:val="0"/>
          <w:color w:val="000000"/>
        </w:rPr>
        <w:t xml:space="preserve">, поэтому необходимо уточнять в </w:t>
      </w:r>
      <w:r>
        <w:rPr>
          <w:rStyle w:val="a8"/>
          <w:rFonts w:ascii="Times New Roman" w:hAnsi="Times New Roman" w:cs="Times New Roman"/>
          <w:i w:val="0"/>
          <w:color w:val="000000"/>
          <w:lang w:val="en-GB"/>
        </w:rPr>
        <w:t>ESMA</w:t>
      </w:r>
      <w:r>
        <w:rPr>
          <w:rStyle w:val="a8"/>
          <w:rFonts w:ascii="Times New Roman" w:hAnsi="Times New Roman" w:cs="Times New Roman"/>
          <w:i w:val="0"/>
          <w:color w:val="000000"/>
        </w:rPr>
        <w:t xml:space="preserve"> в импорте отдельного вида отдельном сока или безалкогольного напитка, молока или молочной продукции.</w:t>
      </w:r>
    </w:p>
    <w:p w14:paraId="017D22A7" w14:textId="77777777" w:rsidR="005F2A04" w:rsidRPr="005F2A04" w:rsidRDefault="005F2A04" w:rsidP="005F2A04">
      <w:pPr>
        <w:ind w:firstLine="708"/>
        <w:rPr>
          <w:rFonts w:ascii="Times New Roman" w:hAnsi="Times New Roman" w:cs="Times New Roman"/>
          <w:bCs/>
          <w:i/>
          <w:iCs/>
        </w:rPr>
      </w:pPr>
      <w:r w:rsidRPr="005F2A04">
        <w:rPr>
          <w:rFonts w:ascii="Times New Roman" w:hAnsi="Times New Roman" w:cs="Times New Roman"/>
          <w:bCs/>
          <w:i/>
          <w:iCs/>
          <w:lang w:val="en-US"/>
        </w:rPr>
        <w:t>EQM</w:t>
      </w:r>
      <w:r w:rsidRPr="005F2A04">
        <w:rPr>
          <w:rFonts w:ascii="Times New Roman" w:hAnsi="Times New Roman" w:cs="Times New Roman"/>
          <w:bCs/>
          <w:i/>
          <w:iCs/>
        </w:rPr>
        <w:t xml:space="preserve"> (Знак качества ОАЭ) – это логотип, утвержденный уполномоченным органом (</w:t>
      </w:r>
      <w:proofErr w:type="spellStart"/>
      <w:r w:rsidRPr="005F2A04">
        <w:rPr>
          <w:rFonts w:ascii="Times New Roman" w:hAnsi="Times New Roman" w:cs="Times New Roman"/>
          <w:bCs/>
          <w:i/>
          <w:iCs/>
          <w:lang w:val="en-US"/>
        </w:rPr>
        <w:t>MoIAT</w:t>
      </w:r>
      <w:proofErr w:type="spellEnd"/>
      <w:r w:rsidRPr="005F2A04">
        <w:rPr>
          <w:rFonts w:ascii="Times New Roman" w:hAnsi="Times New Roman" w:cs="Times New Roman"/>
          <w:bCs/>
          <w:i/>
          <w:iCs/>
        </w:rPr>
        <w:t xml:space="preserve">), который выдается производителю с целью обозначения соответствия продукта обязательному стандарту. По сути, </w:t>
      </w:r>
      <w:r w:rsidRPr="005F2A04">
        <w:rPr>
          <w:rFonts w:ascii="Times New Roman" w:hAnsi="Times New Roman" w:cs="Times New Roman"/>
          <w:bCs/>
          <w:i/>
          <w:iCs/>
          <w:lang w:val="en-US"/>
        </w:rPr>
        <w:t>EQM</w:t>
      </w:r>
      <w:r w:rsidRPr="005F2A04">
        <w:rPr>
          <w:rFonts w:ascii="Times New Roman" w:hAnsi="Times New Roman" w:cs="Times New Roman"/>
          <w:bCs/>
          <w:i/>
          <w:iCs/>
        </w:rPr>
        <w:t xml:space="preserve"> — это знак соответствия, выданный (присваиваемый) продуктам, который демонстрирует соответствие продукции соответствующим национальным, региональным и/или международным стандартам ОАЭ, и используется организацией, которая внедрила эффективную систему управления качеством для обеспечения постоянного соответствия продукции установленным требованиям стандартов.</w:t>
      </w:r>
    </w:p>
    <w:p w14:paraId="38A72407" w14:textId="77777777" w:rsidR="005F2A04" w:rsidRPr="005F2A04" w:rsidRDefault="005F2A04" w:rsidP="005F2A04">
      <w:pPr>
        <w:ind w:firstLine="708"/>
        <w:rPr>
          <w:rFonts w:ascii="Times New Roman" w:hAnsi="Times New Roman" w:cs="Times New Roman"/>
          <w:bCs/>
        </w:rPr>
      </w:pPr>
      <w:r w:rsidRPr="005F2A04">
        <w:rPr>
          <w:rFonts w:ascii="Times New Roman" w:hAnsi="Times New Roman" w:cs="Times New Roman"/>
          <w:bCs/>
        </w:rPr>
        <w:t xml:space="preserve">Использования производителями </w:t>
      </w:r>
      <w:r w:rsidRPr="005F2A04">
        <w:rPr>
          <w:rFonts w:ascii="Times New Roman" w:hAnsi="Times New Roman" w:cs="Times New Roman"/>
          <w:bCs/>
          <w:lang w:val="en-US"/>
        </w:rPr>
        <w:t>EQM</w:t>
      </w:r>
      <w:r w:rsidRPr="005F2A04">
        <w:rPr>
          <w:rFonts w:ascii="Times New Roman" w:hAnsi="Times New Roman" w:cs="Times New Roman"/>
          <w:bCs/>
        </w:rPr>
        <w:t xml:space="preserve"> подлежит лицензированию. Процесс получения лицензии на использование </w:t>
      </w:r>
      <w:r w:rsidRPr="005F2A04">
        <w:rPr>
          <w:rFonts w:ascii="Times New Roman" w:hAnsi="Times New Roman" w:cs="Times New Roman"/>
          <w:bCs/>
          <w:lang w:val="en-US"/>
        </w:rPr>
        <w:t>EQM</w:t>
      </w:r>
      <w:r w:rsidRPr="005F2A04">
        <w:rPr>
          <w:rFonts w:ascii="Times New Roman" w:hAnsi="Times New Roman" w:cs="Times New Roman"/>
          <w:bCs/>
        </w:rPr>
        <w:t xml:space="preserve"> включает в себя всестороннюю оценку продукта, а также системы качества, которая используется на производстве продукции путем проведения аудита, тестирования и инспекции. Выдача лицензии на использование </w:t>
      </w:r>
      <w:r w:rsidRPr="005F2A04">
        <w:rPr>
          <w:rFonts w:ascii="Times New Roman" w:hAnsi="Times New Roman" w:cs="Times New Roman"/>
          <w:bCs/>
          <w:lang w:val="en-US"/>
        </w:rPr>
        <w:t>EQM</w:t>
      </w:r>
      <w:r w:rsidRPr="005F2A04">
        <w:rPr>
          <w:rFonts w:ascii="Times New Roman" w:hAnsi="Times New Roman" w:cs="Times New Roman"/>
          <w:bCs/>
        </w:rPr>
        <w:t xml:space="preserve"> осуществляется в соответствии с техническими требованиями, утвержденными решением Советом директоров </w:t>
      </w:r>
      <w:proofErr w:type="spellStart"/>
      <w:r w:rsidRPr="005F2A04">
        <w:rPr>
          <w:rFonts w:ascii="Times New Roman" w:hAnsi="Times New Roman" w:cs="Times New Roman"/>
          <w:bCs/>
          <w:lang w:val="en-US"/>
        </w:rPr>
        <w:t>MoIAT</w:t>
      </w:r>
      <w:proofErr w:type="spellEnd"/>
      <w:r w:rsidRPr="005F2A04">
        <w:rPr>
          <w:rFonts w:ascii="Times New Roman" w:hAnsi="Times New Roman" w:cs="Times New Roman"/>
          <w:bCs/>
        </w:rPr>
        <w:t xml:space="preserve">. </w:t>
      </w:r>
    </w:p>
    <w:p w14:paraId="7F1E05B2" w14:textId="77777777" w:rsidR="005F2A04" w:rsidRPr="005F2A04" w:rsidRDefault="005F2A04" w:rsidP="005F2A04">
      <w:pPr>
        <w:ind w:firstLine="708"/>
        <w:rPr>
          <w:rFonts w:ascii="Times New Roman" w:hAnsi="Times New Roman" w:cs="Times New Roman"/>
          <w:bCs/>
        </w:rPr>
      </w:pPr>
      <w:r w:rsidRPr="005F2A04">
        <w:rPr>
          <w:rFonts w:ascii="Times New Roman" w:hAnsi="Times New Roman" w:cs="Times New Roman"/>
          <w:bCs/>
        </w:rPr>
        <w:t xml:space="preserve">Сертификат EQM может использоваться для очистки грузов в таможенных пунктах пропуска вместо сертификата ECAS только для сертифицированных продуктов. Логотип EQM может быть указан (напечатан) на сертифицированном продукте в качестве доказательства соответствия и одобрения Федеральным правительством через </w:t>
      </w:r>
      <w:proofErr w:type="spellStart"/>
      <w:r>
        <w:rPr>
          <w:rFonts w:ascii="Times New Roman" w:hAnsi="Times New Roman" w:cs="Times New Roman"/>
          <w:bCs/>
          <w:lang w:val="en-US"/>
        </w:rPr>
        <w:t>MoIAT</w:t>
      </w:r>
      <w:proofErr w:type="spellEnd"/>
      <w:r w:rsidRPr="005F2A04">
        <w:rPr>
          <w:rFonts w:ascii="Times New Roman" w:hAnsi="Times New Roman" w:cs="Times New Roman"/>
          <w:bCs/>
        </w:rPr>
        <w:t>.</w:t>
      </w:r>
    </w:p>
    <w:p w14:paraId="3DCD6B36" w14:textId="77777777" w:rsidR="005F2A04" w:rsidRPr="005F2A04" w:rsidRDefault="005F2A04" w:rsidP="005F2A04">
      <w:pPr>
        <w:ind w:firstLine="708"/>
        <w:rPr>
          <w:rFonts w:ascii="Times New Roman" w:hAnsi="Times New Roman" w:cs="Times New Roman"/>
          <w:bCs/>
        </w:rPr>
      </w:pPr>
      <w:r w:rsidRPr="005F2A04">
        <w:rPr>
          <w:rFonts w:ascii="Times New Roman" w:hAnsi="Times New Roman" w:cs="Times New Roman"/>
          <w:bCs/>
        </w:rPr>
        <w:t xml:space="preserve">Процедуру лицензирования проводит Департамент по вопросам оценки соответствия </w:t>
      </w:r>
      <w:proofErr w:type="spellStart"/>
      <w:r w:rsidRPr="005F2A04">
        <w:rPr>
          <w:rFonts w:ascii="Times New Roman" w:hAnsi="Times New Roman" w:cs="Times New Roman"/>
          <w:bCs/>
          <w:lang w:val="en-US"/>
        </w:rPr>
        <w:t>MoIAT</w:t>
      </w:r>
      <w:proofErr w:type="spellEnd"/>
      <w:r w:rsidRPr="005F2A04">
        <w:rPr>
          <w:rFonts w:ascii="Times New Roman" w:hAnsi="Times New Roman" w:cs="Times New Roman"/>
          <w:bCs/>
        </w:rPr>
        <w:t>.</w:t>
      </w:r>
    </w:p>
    <w:p w14:paraId="0C96BFAD" w14:textId="77777777" w:rsidR="005F2A04" w:rsidRPr="005F2A04" w:rsidRDefault="005F2A04" w:rsidP="005F2A04">
      <w:pPr>
        <w:ind w:firstLine="708"/>
        <w:rPr>
          <w:rFonts w:ascii="Times New Roman" w:hAnsi="Times New Roman" w:cs="Times New Roman"/>
          <w:bCs/>
        </w:rPr>
      </w:pPr>
      <w:r w:rsidRPr="005F2A04">
        <w:rPr>
          <w:rFonts w:ascii="Times New Roman" w:hAnsi="Times New Roman" w:cs="Times New Roman"/>
          <w:bCs/>
        </w:rPr>
        <w:t xml:space="preserve">Органы по оценке соответствия, изъявляющие желание оказывать услуги на рынке ОАЭ, должны пройти </w:t>
      </w:r>
      <w:r w:rsidRPr="005F2A04">
        <w:rPr>
          <w:rFonts w:ascii="Times New Roman" w:hAnsi="Times New Roman" w:cs="Times New Roman"/>
          <w:bCs/>
          <w:u w:val="single"/>
        </w:rPr>
        <w:t xml:space="preserve">процедуру регистрации в </w:t>
      </w:r>
      <w:proofErr w:type="spellStart"/>
      <w:r w:rsidRPr="005F2A04">
        <w:rPr>
          <w:rFonts w:ascii="Times New Roman" w:hAnsi="Times New Roman" w:cs="Times New Roman"/>
          <w:bCs/>
          <w:u w:val="single"/>
          <w:lang w:val="en-US"/>
        </w:rPr>
        <w:t>MoIAT</w:t>
      </w:r>
      <w:proofErr w:type="spellEnd"/>
      <w:r w:rsidRPr="005F2A04">
        <w:rPr>
          <w:rFonts w:ascii="Times New Roman" w:hAnsi="Times New Roman" w:cs="Times New Roman"/>
          <w:bCs/>
        </w:rPr>
        <w:t xml:space="preserve">. Регистрация </w:t>
      </w:r>
      <w:r w:rsidRPr="005F2A04">
        <w:rPr>
          <w:rFonts w:ascii="Times New Roman" w:hAnsi="Times New Roman" w:cs="Times New Roman"/>
          <w:bCs/>
        </w:rPr>
        <w:lastRenderedPageBreak/>
        <w:t xml:space="preserve">представляет собой одобрение, выданное </w:t>
      </w:r>
      <w:proofErr w:type="spellStart"/>
      <w:r w:rsidRPr="005F2A04">
        <w:rPr>
          <w:rFonts w:ascii="Times New Roman" w:hAnsi="Times New Roman" w:cs="Times New Roman"/>
          <w:bCs/>
          <w:u w:val="single"/>
          <w:lang w:val="en-US"/>
        </w:rPr>
        <w:t>MoIAT</w:t>
      </w:r>
      <w:proofErr w:type="spellEnd"/>
      <w:r w:rsidRPr="005F2A04">
        <w:rPr>
          <w:rFonts w:ascii="Times New Roman" w:hAnsi="Times New Roman" w:cs="Times New Roman"/>
          <w:bCs/>
        </w:rPr>
        <w:t xml:space="preserve"> через Национальный департамент аккредитации, где орган по оценке соответствия получает разрешение на осуществление практической деятельности по оценке соответствия в ОАЭ после выполнения ряда технических требований. </w:t>
      </w:r>
    </w:p>
    <w:p w14:paraId="317EF5F9" w14:textId="77777777" w:rsidR="002E5141" w:rsidRPr="005F2A04" w:rsidRDefault="002E5141" w:rsidP="005F2A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0" w:firstLine="0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077049F7" w14:textId="08CDBE51" w:rsidR="007B2708" w:rsidRPr="002E5141" w:rsidRDefault="007B2708" w:rsidP="002E51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10" w:firstLine="567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E514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3. Требования к маркировке и упаковке.</w:t>
      </w:r>
    </w:p>
    <w:p w14:paraId="175EC0F8" w14:textId="77777777" w:rsidR="007B2708" w:rsidRPr="007B2708" w:rsidRDefault="007B2708" w:rsidP="007B2708">
      <w:pPr>
        <w:ind w:firstLine="708"/>
        <w:rPr>
          <w:rFonts w:ascii="Times New Roman" w:hAnsi="Times New Roman" w:cs="Times New Roman"/>
        </w:rPr>
      </w:pPr>
      <w:r w:rsidRPr="007B2708">
        <w:rPr>
          <w:rFonts w:ascii="Times New Roman" w:hAnsi="Times New Roman" w:cs="Times New Roman"/>
        </w:rPr>
        <w:t xml:space="preserve">Маркировка продукции, в дополнение к другим языкам, должна быть пред ставлена либо на арабском, либо на арабском и английском языках. Ин формация, содержащаяся в маркировке, должна быть чёткой и </w:t>
      </w:r>
      <w:proofErr w:type="spellStart"/>
      <w:r w:rsidRPr="007B2708">
        <w:rPr>
          <w:rFonts w:ascii="Times New Roman" w:hAnsi="Times New Roman" w:cs="Times New Roman"/>
        </w:rPr>
        <w:t>легкочитаемой</w:t>
      </w:r>
      <w:proofErr w:type="spellEnd"/>
      <w:r w:rsidRPr="007B2708">
        <w:rPr>
          <w:rFonts w:ascii="Times New Roman" w:hAnsi="Times New Roman" w:cs="Times New Roman"/>
        </w:rPr>
        <w:t>. Она не должна быть скрыта печатными и графическими материалами и должна контрастировать с основным фоном. При указании единиц изме рения должна использоваться метрическая система. Допускаются наклейки на арабском языке. Информация может быть нанесена как на упаковку, так и на прикреплённый ярлык.</w:t>
      </w:r>
    </w:p>
    <w:p w14:paraId="067B7AF4" w14:textId="4867CD7D" w:rsidR="007B2708" w:rsidRPr="007B2708" w:rsidRDefault="007B2708" w:rsidP="007B2708">
      <w:pPr>
        <w:rPr>
          <w:rFonts w:ascii="Times New Roman" w:hAnsi="Times New Roman" w:cs="Times New Roman"/>
          <w:lang w:val="kk-KZ"/>
        </w:rPr>
      </w:pPr>
      <w:r w:rsidRPr="007B2708">
        <w:rPr>
          <w:rFonts w:ascii="Times New Roman" w:hAnsi="Times New Roman" w:cs="Times New Roman"/>
        </w:rPr>
        <w:t xml:space="preserve">В отношении пищевой продукции в ОАЭ имеется обширный список требований к упаковке и контейнерам для пищевых продуктов, который включает множество требований </w:t>
      </w:r>
      <w:proofErr w:type="spellStart"/>
      <w:r w:rsidR="009A6C62" w:rsidRPr="009A6C62">
        <w:rPr>
          <w:rFonts w:ascii="Times New Roman" w:hAnsi="Times New Roman" w:cs="Times New Roman"/>
        </w:rPr>
        <w:t>Организаци</w:t>
      </w:r>
      <w:proofErr w:type="spellEnd"/>
      <w:r w:rsidR="009A6C62">
        <w:rPr>
          <w:rFonts w:ascii="Times New Roman" w:hAnsi="Times New Roman" w:cs="Times New Roman"/>
          <w:lang w:val="kk-KZ"/>
        </w:rPr>
        <w:t>и</w:t>
      </w:r>
      <w:r w:rsidR="009A6C62" w:rsidRPr="009A6C62">
        <w:rPr>
          <w:rFonts w:ascii="Times New Roman" w:hAnsi="Times New Roman" w:cs="Times New Roman"/>
        </w:rPr>
        <w:t xml:space="preserve"> по стандартизации стран Персидского залива</w:t>
      </w:r>
      <w:r w:rsidR="009A6C62">
        <w:rPr>
          <w:rFonts w:ascii="Times New Roman" w:hAnsi="Times New Roman" w:cs="Times New Roman"/>
          <w:lang w:val="kk-KZ"/>
        </w:rPr>
        <w:t xml:space="preserve"> (</w:t>
      </w:r>
      <w:r w:rsidRPr="007B2708">
        <w:rPr>
          <w:rFonts w:ascii="Times New Roman" w:hAnsi="Times New Roman" w:cs="Times New Roman"/>
        </w:rPr>
        <w:t>GSO</w:t>
      </w:r>
      <w:r w:rsidR="009A6C62">
        <w:rPr>
          <w:rFonts w:ascii="Times New Roman" w:hAnsi="Times New Roman" w:cs="Times New Roman"/>
          <w:lang w:val="kk-KZ"/>
        </w:rPr>
        <w:t>)</w:t>
      </w:r>
      <w:r w:rsidRPr="007B2708">
        <w:rPr>
          <w:rFonts w:ascii="Times New Roman" w:hAnsi="Times New Roman" w:cs="Times New Roman"/>
        </w:rPr>
        <w:t xml:space="preserve"> касательно материалов, контактирующих с пищевыми продуктами. Производители пищевых продуктов, заинтересованные в экспорте в ОАЭ, должны сверить с местными покупателями (импортерами) правила, применимые к упаковке пищевых продуктов</w:t>
      </w:r>
      <w:r w:rsidRPr="007B2708">
        <w:rPr>
          <w:rFonts w:ascii="Times New Roman" w:hAnsi="Times New Roman" w:cs="Times New Roman"/>
          <w:lang w:val="kk-KZ"/>
        </w:rPr>
        <w:t>.</w:t>
      </w:r>
    </w:p>
    <w:p w14:paraId="136F9EED" w14:textId="5194FD49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hAnsi="Times New Roman" w:cs="Times New Roman"/>
        </w:rPr>
      </w:pPr>
      <w:r w:rsidRPr="007B2708">
        <w:rPr>
          <w:rFonts w:ascii="Times New Roman" w:hAnsi="Times New Roman" w:cs="Times New Roman"/>
        </w:rPr>
        <w:t>Наклейки, которые разрешается переводить, требуют наличия текста на п</w:t>
      </w:r>
      <w:r w:rsidRPr="007B2708">
        <w:rPr>
          <w:rFonts w:ascii="Times New Roman" w:hAnsi="Times New Roman" w:cs="Times New Roman"/>
          <w:lang w:val="kk-KZ"/>
        </w:rPr>
        <w:t>и</w:t>
      </w:r>
      <w:proofErr w:type="spellStart"/>
      <w:r w:rsidRPr="007B2708">
        <w:rPr>
          <w:rFonts w:ascii="Times New Roman" w:hAnsi="Times New Roman" w:cs="Times New Roman"/>
        </w:rPr>
        <w:t>щевой</w:t>
      </w:r>
      <w:proofErr w:type="spellEnd"/>
      <w:r w:rsidRPr="007B2708">
        <w:rPr>
          <w:rFonts w:ascii="Times New Roman" w:hAnsi="Times New Roman" w:cs="Times New Roman"/>
        </w:rPr>
        <w:t xml:space="preserve"> этикетке на арабском языке. Все наклейки должны быть одобрены уполномоченными органами ОАЭ до их использования и должны быть включены в процесс оценки этикетки. Наклейка на импортируемые товары должна быть подготовлена до экспорта и не может быть завершена при входе.</w:t>
      </w:r>
    </w:p>
    <w:p w14:paraId="3C309D33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hAnsi="Times New Roman" w:cs="Times New Roman"/>
        </w:rPr>
      </w:pPr>
      <w:r w:rsidRPr="007B2708">
        <w:rPr>
          <w:rFonts w:ascii="Times New Roman" w:hAnsi="Times New Roman" w:cs="Times New Roman"/>
        </w:rPr>
        <w:t xml:space="preserve">Срок годности должен быть выгравирован, тиснен, напечатан или проштампован непосредственно на оригинальной этикетке или первичной упаковке с использованием несмываемых чернил. Разрешается только один набор даты истечения срока действия, которая должна быть напечатана в следующем порядке: </w:t>
      </w:r>
    </w:p>
    <w:p w14:paraId="300B82B9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hAnsi="Times New Roman" w:cs="Times New Roman"/>
          <w:i/>
          <w:iCs/>
        </w:rPr>
      </w:pPr>
      <w:r w:rsidRPr="007B2708">
        <w:rPr>
          <w:rFonts w:ascii="Times New Roman" w:hAnsi="Times New Roman" w:cs="Times New Roman"/>
          <w:i/>
          <w:iCs/>
        </w:rPr>
        <w:t xml:space="preserve">• день/месяц/год для продуктов со сроком годности три месяца или меньше; </w:t>
      </w:r>
    </w:p>
    <w:p w14:paraId="44A2BAD7" w14:textId="77777777" w:rsidR="007B2708" w:rsidRPr="007B2708" w:rsidRDefault="007B2708" w:rsidP="007B27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hAnsi="Times New Roman" w:cs="Times New Roman"/>
          <w:i/>
          <w:iCs/>
        </w:rPr>
      </w:pPr>
      <w:r w:rsidRPr="007B2708">
        <w:rPr>
          <w:rFonts w:ascii="Times New Roman" w:hAnsi="Times New Roman" w:cs="Times New Roman"/>
          <w:i/>
          <w:iCs/>
        </w:rPr>
        <w:t>• день/месяц/год или месяц/год для продуктов со сроком годности более трех месяцев.</w:t>
      </w:r>
    </w:p>
    <w:p w14:paraId="31E69675" w14:textId="77777777" w:rsidR="007B2708" w:rsidRPr="007B2708" w:rsidRDefault="007B2708" w:rsidP="007B2708">
      <w:pPr>
        <w:rPr>
          <w:rFonts w:ascii="Times New Roman" w:hAnsi="Times New Roman" w:cs="Times New Roman"/>
        </w:rPr>
      </w:pPr>
      <w:r w:rsidRPr="007B2708">
        <w:rPr>
          <w:rFonts w:ascii="Times New Roman" w:hAnsi="Times New Roman" w:cs="Times New Roman"/>
        </w:rPr>
        <w:t xml:space="preserve">Согласно Федеральному закону </w:t>
      </w:r>
      <w:r w:rsidRPr="007B2708">
        <w:rPr>
          <w:rFonts w:ascii="Times New Roman" w:hAnsi="Times New Roman" w:cs="Times New Roman"/>
          <w:lang w:val="kk-KZ"/>
        </w:rPr>
        <w:t xml:space="preserve">№ 10 от 2015 г. </w:t>
      </w:r>
      <w:r w:rsidRPr="007B2708">
        <w:rPr>
          <w:rFonts w:ascii="Times New Roman" w:hAnsi="Times New Roman" w:cs="Times New Roman"/>
        </w:rPr>
        <w:t>«О безопасности пищевой продукции», ее этикетка включает в себя любое заявление, знак или что-либо другое, наглядное или описательное, напечатанное, нарисованное, украшенное, с печатью или наклеенное на упаковке с едой, в дополнение к любому документу или информации, прилагаемой к продукту или сопровождающему его документу. Упаковка – это любая форма контейнера, благодаря которой продукты питания или корма сохраняются или упаковываются для продажи в виде единой единицы, включая коробки и пакеты.</w:t>
      </w:r>
    </w:p>
    <w:p w14:paraId="416340C5" w14:textId="77777777" w:rsidR="00DA587A" w:rsidRPr="00F07F07" w:rsidRDefault="00DA587A" w:rsidP="00DA587A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F07F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рамках</w:t>
      </w:r>
      <w:r w:rsidRPr="00F07F07">
        <w:rPr>
          <w:rFonts w:ascii="Times New Roman" w:hAnsi="Times New Roman" w:cs="Times New Roman"/>
        </w:rPr>
        <w:t xml:space="preserve"> GSO</w:t>
      </w:r>
      <w:r>
        <w:rPr>
          <w:rFonts w:ascii="Times New Roman" w:hAnsi="Times New Roman" w:cs="Times New Roman"/>
        </w:rPr>
        <w:t xml:space="preserve"> приняты ряд стандартов в отношении маркировки и упаковки (</w:t>
      </w:r>
      <w:proofErr w:type="spellStart"/>
      <w:r>
        <w:rPr>
          <w:rFonts w:ascii="Times New Roman" w:hAnsi="Times New Roman" w:cs="Times New Roman"/>
        </w:rPr>
        <w:t>этикированию</w:t>
      </w:r>
      <w:proofErr w:type="spellEnd"/>
      <w:r>
        <w:rPr>
          <w:rFonts w:ascii="Times New Roman" w:hAnsi="Times New Roman" w:cs="Times New Roman"/>
        </w:rPr>
        <w:t>) пищевой продукции. Основными из них являются:</w:t>
      </w:r>
    </w:p>
    <w:p w14:paraId="17B89AD7" w14:textId="77777777" w:rsidR="00DA587A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CE449C">
        <w:rPr>
          <w:rFonts w:ascii="Times New Roman" w:hAnsi="Times New Roman" w:cs="Times New Roman"/>
        </w:rPr>
        <w:lastRenderedPageBreak/>
        <w:t>GSO 839:1997</w:t>
      </w:r>
      <w:r w:rsidRPr="00CE449C">
        <w:rPr>
          <w:rFonts w:ascii="Times New Roman" w:hAnsi="Times New Roman" w:cs="Times New Roman"/>
        </w:rPr>
        <w:tab/>
        <w:t>FOOD PACKAGES - PART 1: GENERAL REQUIREMENTS - Упаковка пищевой продукции: Часть 1: Общие требования;</w:t>
      </w:r>
    </w:p>
    <w:p w14:paraId="2018DDCF" w14:textId="77777777" w:rsidR="00DA587A" w:rsidRPr="00DA587A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lang w:val="en-US"/>
        </w:rPr>
      </w:pPr>
      <w:r w:rsidRPr="00DA587A">
        <w:rPr>
          <w:rFonts w:ascii="Times New Roman" w:hAnsi="Times New Roman" w:cs="Times New Roman"/>
          <w:lang w:val="en-US"/>
        </w:rPr>
        <w:t xml:space="preserve">GSO CODEX STAN 107:2007 Labelling of food additives when sold as such - </w:t>
      </w:r>
      <w:r w:rsidRPr="00CE449C">
        <w:rPr>
          <w:rFonts w:ascii="Times New Roman" w:hAnsi="Times New Roman" w:cs="Times New Roman"/>
        </w:rPr>
        <w:t>Маркировка</w:t>
      </w:r>
      <w:r w:rsidRPr="00DA587A">
        <w:rPr>
          <w:rFonts w:ascii="Times New Roman" w:hAnsi="Times New Roman" w:cs="Times New Roman"/>
          <w:lang w:val="en-US"/>
        </w:rPr>
        <w:t xml:space="preserve"> </w:t>
      </w:r>
      <w:r w:rsidRPr="00CE449C">
        <w:rPr>
          <w:rFonts w:ascii="Times New Roman" w:hAnsi="Times New Roman" w:cs="Times New Roman"/>
        </w:rPr>
        <w:t>пищевых</w:t>
      </w:r>
      <w:r w:rsidRPr="00DA587A">
        <w:rPr>
          <w:rFonts w:ascii="Times New Roman" w:hAnsi="Times New Roman" w:cs="Times New Roman"/>
          <w:lang w:val="en-US"/>
        </w:rPr>
        <w:t xml:space="preserve"> </w:t>
      </w:r>
      <w:r w:rsidRPr="00CE449C">
        <w:rPr>
          <w:rFonts w:ascii="Times New Roman" w:hAnsi="Times New Roman" w:cs="Times New Roman"/>
        </w:rPr>
        <w:t>добавок</w:t>
      </w:r>
      <w:r w:rsidRPr="00DA587A">
        <w:rPr>
          <w:rFonts w:ascii="Times New Roman" w:hAnsi="Times New Roman" w:cs="Times New Roman"/>
          <w:lang w:val="en-US"/>
        </w:rPr>
        <w:t xml:space="preserve">, </w:t>
      </w:r>
      <w:r w:rsidRPr="00CE449C">
        <w:rPr>
          <w:rFonts w:ascii="Times New Roman" w:hAnsi="Times New Roman" w:cs="Times New Roman"/>
        </w:rPr>
        <w:t>при</w:t>
      </w:r>
      <w:r w:rsidRPr="00DA587A">
        <w:rPr>
          <w:rFonts w:ascii="Times New Roman" w:hAnsi="Times New Roman" w:cs="Times New Roman"/>
          <w:lang w:val="en-US"/>
        </w:rPr>
        <w:t xml:space="preserve"> </w:t>
      </w:r>
      <w:r w:rsidRPr="00CE449C">
        <w:rPr>
          <w:rFonts w:ascii="Times New Roman" w:hAnsi="Times New Roman" w:cs="Times New Roman"/>
        </w:rPr>
        <w:t>реализации</w:t>
      </w:r>
      <w:r w:rsidRPr="00DA587A">
        <w:rPr>
          <w:rFonts w:ascii="Times New Roman" w:hAnsi="Times New Roman" w:cs="Times New Roman"/>
          <w:lang w:val="en-US"/>
        </w:rPr>
        <w:t xml:space="preserve"> </w:t>
      </w:r>
      <w:r w:rsidRPr="00CE449C">
        <w:rPr>
          <w:rFonts w:ascii="Times New Roman" w:hAnsi="Times New Roman" w:cs="Times New Roman"/>
        </w:rPr>
        <w:t>таковых</w:t>
      </w:r>
      <w:r w:rsidRPr="00DA587A">
        <w:rPr>
          <w:rFonts w:ascii="Times New Roman" w:hAnsi="Times New Roman" w:cs="Times New Roman"/>
          <w:lang w:val="en-US"/>
        </w:rPr>
        <w:t>;</w:t>
      </w:r>
    </w:p>
    <w:p w14:paraId="75020E69" w14:textId="77777777" w:rsidR="00DA587A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CE449C">
        <w:rPr>
          <w:rFonts w:ascii="Times New Roman" w:hAnsi="Times New Roman" w:cs="Times New Roman"/>
        </w:rPr>
        <w:t xml:space="preserve">GSO 2233:2012 - </w:t>
      </w:r>
      <w:proofErr w:type="spellStart"/>
      <w:r w:rsidRPr="00CE449C">
        <w:rPr>
          <w:rFonts w:ascii="Times New Roman" w:hAnsi="Times New Roman" w:cs="Times New Roman"/>
        </w:rPr>
        <w:t>Requirements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of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nutritional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labelling</w:t>
      </w:r>
      <w:proofErr w:type="spellEnd"/>
      <w:r w:rsidRPr="00CE449C">
        <w:rPr>
          <w:rFonts w:ascii="Times New Roman" w:hAnsi="Times New Roman" w:cs="Times New Roman"/>
        </w:rPr>
        <w:t xml:space="preserve"> - Требо</w:t>
      </w:r>
      <w:r>
        <w:rPr>
          <w:rFonts w:ascii="Times New Roman" w:hAnsi="Times New Roman" w:cs="Times New Roman"/>
        </w:rPr>
        <w:t>вания</w:t>
      </w:r>
      <w:r w:rsidRPr="00CE449C">
        <w:rPr>
          <w:rFonts w:ascii="Times New Roman" w:hAnsi="Times New Roman" w:cs="Times New Roman"/>
        </w:rPr>
        <w:t xml:space="preserve"> по маркировке питательных </w:t>
      </w:r>
      <w:r>
        <w:rPr>
          <w:rFonts w:ascii="Times New Roman" w:hAnsi="Times New Roman" w:cs="Times New Roman"/>
        </w:rPr>
        <w:t>веществ</w:t>
      </w:r>
      <w:r w:rsidRPr="00CE449C">
        <w:rPr>
          <w:rFonts w:ascii="Times New Roman" w:hAnsi="Times New Roman" w:cs="Times New Roman"/>
        </w:rPr>
        <w:t>;</w:t>
      </w:r>
    </w:p>
    <w:p w14:paraId="6AEFC588" w14:textId="77777777" w:rsidR="00DA587A" w:rsidRPr="00CE449C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CE449C">
        <w:rPr>
          <w:rFonts w:ascii="Times New Roman" w:hAnsi="Times New Roman" w:cs="Times New Roman"/>
          <w:lang w:val="en-GB"/>
        </w:rPr>
        <w:t>GSO</w:t>
      </w:r>
      <w:r w:rsidRPr="00CE449C">
        <w:rPr>
          <w:rFonts w:ascii="Times New Roman" w:hAnsi="Times New Roman" w:cs="Times New Roman"/>
        </w:rPr>
        <w:t xml:space="preserve"> 1863:2013 - </w:t>
      </w:r>
      <w:r w:rsidRPr="00CE449C">
        <w:rPr>
          <w:rFonts w:ascii="Times New Roman" w:hAnsi="Times New Roman" w:cs="Times New Roman"/>
          <w:lang w:val="en-GB"/>
        </w:rPr>
        <w:t>Food</w:t>
      </w:r>
      <w:r w:rsidRPr="00CE449C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  <w:lang w:val="en-GB"/>
        </w:rPr>
        <w:t>packages</w:t>
      </w:r>
      <w:r w:rsidRPr="00CE449C">
        <w:rPr>
          <w:rFonts w:ascii="Times New Roman" w:hAnsi="Times New Roman" w:cs="Times New Roman"/>
        </w:rPr>
        <w:t xml:space="preserve"> - </w:t>
      </w:r>
      <w:r w:rsidRPr="00CE449C">
        <w:rPr>
          <w:rFonts w:ascii="Times New Roman" w:hAnsi="Times New Roman" w:cs="Times New Roman"/>
          <w:lang w:val="en-GB"/>
        </w:rPr>
        <w:t>Part</w:t>
      </w:r>
      <w:r w:rsidRPr="00CE449C">
        <w:rPr>
          <w:rFonts w:ascii="Times New Roman" w:hAnsi="Times New Roman" w:cs="Times New Roman"/>
        </w:rPr>
        <w:t xml:space="preserve"> 2: </w:t>
      </w:r>
      <w:r w:rsidRPr="00CE449C">
        <w:rPr>
          <w:rFonts w:ascii="Times New Roman" w:hAnsi="Times New Roman" w:cs="Times New Roman"/>
          <w:cs/>
          <w:lang w:val="en-GB"/>
        </w:rPr>
        <w:t>‎</w:t>
      </w:r>
      <w:r w:rsidRPr="00CE449C">
        <w:rPr>
          <w:rFonts w:ascii="Times New Roman" w:hAnsi="Times New Roman" w:cs="Times New Roman"/>
          <w:lang w:val="en-GB"/>
        </w:rPr>
        <w:t>Plastic</w:t>
      </w:r>
      <w:r w:rsidRPr="00CE449C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  <w:lang w:val="en-GB"/>
        </w:rPr>
        <w:t>package</w:t>
      </w:r>
      <w:r w:rsidRPr="00CE449C">
        <w:rPr>
          <w:rFonts w:ascii="Times New Roman" w:hAnsi="Times New Roman" w:cs="Times New Roman"/>
        </w:rPr>
        <w:t xml:space="preserve"> - </w:t>
      </w:r>
      <w:r w:rsidRPr="00CE449C">
        <w:rPr>
          <w:rFonts w:ascii="Times New Roman" w:hAnsi="Times New Roman" w:cs="Times New Roman"/>
          <w:lang w:val="en-GB"/>
        </w:rPr>
        <w:t>General</w:t>
      </w:r>
      <w:r w:rsidRPr="00CE449C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  <w:cs/>
          <w:lang w:val="en-GB"/>
        </w:rPr>
        <w:t>‎</w:t>
      </w:r>
      <w:r w:rsidRPr="00CE449C">
        <w:rPr>
          <w:rFonts w:ascii="Times New Roman" w:hAnsi="Times New Roman" w:cs="Times New Roman"/>
          <w:lang w:val="en-GB"/>
        </w:rPr>
        <w:t>requirements</w:t>
      </w:r>
      <w:r w:rsidRPr="00CE449C">
        <w:rPr>
          <w:rFonts w:ascii="Times New Roman" w:hAnsi="Times New Roman" w:cs="Times New Roman"/>
        </w:rPr>
        <w:t xml:space="preserve"> - Упаковка пищевой продукции: Часть 2: Пластиковая упаковка - Общие требования;</w:t>
      </w:r>
    </w:p>
    <w:p w14:paraId="0B79E81F" w14:textId="10C3F5F6" w:rsidR="00DA587A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F07F07">
        <w:rPr>
          <w:rFonts w:ascii="Times New Roman" w:hAnsi="Times New Roman" w:cs="Times New Roman"/>
        </w:rPr>
        <w:t>GSO</w:t>
      </w:r>
      <w:r w:rsidRPr="00CE449C">
        <w:rPr>
          <w:rFonts w:ascii="Times New Roman" w:hAnsi="Times New Roman" w:cs="Times New Roman"/>
        </w:rPr>
        <w:t xml:space="preserve"> 9:2013 - </w:t>
      </w:r>
      <w:proofErr w:type="spellStart"/>
      <w:r w:rsidRPr="00F07F07">
        <w:rPr>
          <w:rFonts w:ascii="Times New Roman" w:hAnsi="Times New Roman" w:cs="Times New Roman"/>
        </w:rPr>
        <w:t>Labeling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F07F07">
        <w:rPr>
          <w:rFonts w:ascii="Times New Roman" w:hAnsi="Times New Roman" w:cs="Times New Roman"/>
        </w:rPr>
        <w:t>of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F07F07">
        <w:rPr>
          <w:rFonts w:ascii="Times New Roman" w:hAnsi="Times New Roman" w:cs="Times New Roman"/>
        </w:rPr>
        <w:t>prepackaged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F07F07">
        <w:rPr>
          <w:rFonts w:ascii="Times New Roman" w:hAnsi="Times New Roman" w:cs="Times New Roman"/>
        </w:rPr>
        <w:t>food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F07F07">
        <w:rPr>
          <w:rFonts w:ascii="Times New Roman" w:hAnsi="Times New Roman" w:cs="Times New Roman"/>
        </w:rPr>
        <w:t>stuffs</w:t>
      </w:r>
      <w:proofErr w:type="spellEnd"/>
      <w:r w:rsidRPr="00CE449C">
        <w:rPr>
          <w:rFonts w:ascii="Times New Roman" w:hAnsi="Times New Roman" w:cs="Times New Roman"/>
        </w:rPr>
        <w:t xml:space="preserve"> - Маркировка </w:t>
      </w:r>
      <w:r>
        <w:rPr>
          <w:rFonts w:ascii="Times New Roman" w:hAnsi="Times New Roman" w:cs="Times New Roman"/>
        </w:rPr>
        <w:t xml:space="preserve">расфасованной </w:t>
      </w:r>
      <w:r w:rsidRPr="00CE449C">
        <w:rPr>
          <w:rFonts w:ascii="Times New Roman" w:hAnsi="Times New Roman" w:cs="Times New Roman"/>
        </w:rPr>
        <w:t>пищевой продукции</w:t>
      </w:r>
      <w:r>
        <w:rPr>
          <w:rFonts w:ascii="Times New Roman" w:hAnsi="Times New Roman" w:cs="Times New Roman"/>
        </w:rPr>
        <w:t xml:space="preserve">, </w:t>
      </w:r>
      <w:r w:rsidRPr="00C87536">
        <w:rPr>
          <w:rFonts w:ascii="Times New Roman" w:hAnsi="Times New Roman" w:cs="Times New Roman"/>
        </w:rPr>
        <w:t>включая</w:t>
      </w:r>
      <w:r>
        <w:rPr>
          <w:rFonts w:ascii="Times New Roman" w:hAnsi="Times New Roman" w:cs="Times New Roman"/>
        </w:rPr>
        <w:t xml:space="preserve"> дополнения </w:t>
      </w:r>
      <w:r w:rsidRPr="00C87536">
        <w:rPr>
          <w:rFonts w:ascii="Times New Roman" w:hAnsi="Times New Roman" w:cs="Times New Roman"/>
        </w:rPr>
        <w:t>GSO 9:2013/</w:t>
      </w:r>
      <w:proofErr w:type="spellStart"/>
      <w:r w:rsidRPr="00C87536">
        <w:rPr>
          <w:rFonts w:ascii="Times New Roman" w:hAnsi="Times New Roman" w:cs="Times New Roman"/>
        </w:rPr>
        <w:t>Amd</w:t>
      </w:r>
      <w:proofErr w:type="spellEnd"/>
      <w:r w:rsidRPr="00C87536">
        <w:rPr>
          <w:rFonts w:ascii="Times New Roman" w:hAnsi="Times New Roman" w:cs="Times New Roman"/>
        </w:rPr>
        <w:t xml:space="preserve"> 1:2016</w:t>
      </w:r>
      <w:r>
        <w:rPr>
          <w:rFonts w:ascii="Times New Roman" w:hAnsi="Times New Roman" w:cs="Times New Roman"/>
        </w:rPr>
        <w:t>;</w:t>
      </w:r>
    </w:p>
    <w:p w14:paraId="5ECAAE86" w14:textId="77777777" w:rsidR="00DA587A" w:rsidRPr="00A81EAB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A81EAB">
        <w:rPr>
          <w:rFonts w:ascii="Times New Roman" w:hAnsi="Times New Roman" w:cs="Times New Roman"/>
        </w:rPr>
        <w:t xml:space="preserve">GSO 150-1:2013 </w:t>
      </w:r>
      <w:proofErr w:type="spellStart"/>
      <w:r w:rsidRPr="00A81EAB">
        <w:rPr>
          <w:rFonts w:ascii="Times New Roman" w:hAnsi="Times New Roman" w:cs="Times New Roman"/>
        </w:rPr>
        <w:t>Expiration</w:t>
      </w:r>
      <w:proofErr w:type="spellEnd"/>
      <w:r w:rsidRPr="00A81E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dates</w:t>
      </w:r>
      <w:proofErr w:type="spellEnd"/>
      <w:r w:rsidRPr="00A81E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 w:rsidRPr="00A81E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 w:rsidRPr="00A81E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products</w:t>
      </w:r>
      <w:proofErr w:type="spellEnd"/>
      <w:r w:rsidRPr="00A81EA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</w:t>
      </w:r>
      <w:proofErr w:type="spellEnd"/>
      <w:r w:rsidRPr="00A81EAB">
        <w:rPr>
          <w:rFonts w:ascii="Times New Roman" w:hAnsi="Times New Roman" w:cs="Times New Roman"/>
        </w:rPr>
        <w:t xml:space="preserve"> 1: </w:t>
      </w:r>
      <w:proofErr w:type="spellStart"/>
      <w:r w:rsidRPr="00A81EAB">
        <w:rPr>
          <w:rFonts w:ascii="Times New Roman" w:hAnsi="Times New Roman" w:cs="Times New Roman"/>
        </w:rPr>
        <w:t>Mandatory</w:t>
      </w:r>
      <w:proofErr w:type="spellEnd"/>
      <w:r w:rsidRPr="00A81EAB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expiration</w:t>
      </w:r>
      <w:proofErr w:type="spellEnd"/>
      <w:r w:rsidRPr="00A81EAB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dates</w:t>
      </w:r>
      <w:proofErr w:type="spellEnd"/>
      <w:r w:rsidRPr="00A81EA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Срок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годности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пищевых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продуктов</w:t>
      </w:r>
      <w:r w:rsidRPr="00A81EA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Часть</w:t>
      </w:r>
      <w:r w:rsidRPr="00A81EAB">
        <w:rPr>
          <w:rFonts w:ascii="Times New Roman" w:hAnsi="Times New Roman" w:cs="Times New Roman"/>
        </w:rPr>
        <w:t xml:space="preserve"> 1:</w:t>
      </w:r>
      <w:r>
        <w:rPr>
          <w:rFonts w:ascii="Times New Roman" w:hAnsi="Times New Roman" w:cs="Times New Roman"/>
        </w:rPr>
        <w:t xml:space="preserve"> Обязательная срок годность,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включая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дополнения</w:t>
      </w:r>
      <w:r w:rsidRPr="00A81EAB">
        <w:rPr>
          <w:rFonts w:ascii="Times New Roman" w:hAnsi="Times New Roman" w:cs="Times New Roman"/>
        </w:rPr>
        <w:t xml:space="preserve"> GSO 150-1:2013/</w:t>
      </w:r>
      <w:proofErr w:type="spellStart"/>
      <w:r w:rsidRPr="00A81EAB">
        <w:rPr>
          <w:rFonts w:ascii="Times New Roman" w:hAnsi="Times New Roman" w:cs="Times New Roman"/>
        </w:rPr>
        <w:t>Amd</w:t>
      </w:r>
      <w:proofErr w:type="spellEnd"/>
      <w:r w:rsidRPr="00A81EAB">
        <w:rPr>
          <w:rFonts w:ascii="Times New Roman" w:hAnsi="Times New Roman" w:cs="Times New Roman"/>
        </w:rPr>
        <w:t xml:space="preserve"> 1:2015</w:t>
      </w:r>
    </w:p>
    <w:p w14:paraId="20962C8A" w14:textId="68BD3FCF" w:rsidR="00DA587A" w:rsidRPr="00D92AF0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A81EAB">
        <w:rPr>
          <w:rFonts w:ascii="Times New Roman" w:hAnsi="Times New Roman" w:cs="Times New Roman"/>
        </w:rPr>
        <w:t>GSO</w:t>
      </w:r>
      <w:r w:rsidRPr="00D92AF0">
        <w:rPr>
          <w:rFonts w:ascii="Times New Roman" w:hAnsi="Times New Roman" w:cs="Times New Roman"/>
        </w:rPr>
        <w:t xml:space="preserve"> 150-2:2013</w:t>
      </w:r>
      <w:r w:rsidRPr="00D92AF0">
        <w:t xml:space="preserve"> </w:t>
      </w:r>
      <w:proofErr w:type="spellStart"/>
      <w:r w:rsidRPr="00A81EAB">
        <w:rPr>
          <w:rFonts w:ascii="Times New Roman" w:hAnsi="Times New Roman" w:cs="Times New Roman"/>
        </w:rPr>
        <w:t>Expiration</w:t>
      </w:r>
      <w:proofErr w:type="spellEnd"/>
      <w:r w:rsidRPr="00D92AF0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dates</w:t>
      </w:r>
      <w:proofErr w:type="spellEnd"/>
      <w:r w:rsidRPr="00D92AF0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for</w:t>
      </w:r>
      <w:proofErr w:type="spellEnd"/>
      <w:r w:rsidRPr="00D92AF0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food</w:t>
      </w:r>
      <w:proofErr w:type="spellEnd"/>
      <w:r w:rsidRPr="00D92AF0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products</w:t>
      </w:r>
      <w:proofErr w:type="spellEnd"/>
      <w:r w:rsidRPr="00D92AF0">
        <w:rPr>
          <w:rFonts w:ascii="Times New Roman" w:hAnsi="Times New Roman" w:cs="Times New Roman"/>
        </w:rPr>
        <w:t xml:space="preserve"> - </w:t>
      </w:r>
      <w:proofErr w:type="spellStart"/>
      <w:r w:rsidRPr="00A81EAB">
        <w:rPr>
          <w:rFonts w:ascii="Times New Roman" w:hAnsi="Times New Roman" w:cs="Times New Roman"/>
        </w:rPr>
        <w:t>Part</w:t>
      </w:r>
      <w:proofErr w:type="spellEnd"/>
      <w:r w:rsidRPr="00D92AF0">
        <w:rPr>
          <w:rFonts w:ascii="Times New Roman" w:hAnsi="Times New Roman" w:cs="Times New Roman"/>
        </w:rPr>
        <w:t xml:space="preserve"> 2: </w:t>
      </w:r>
      <w:proofErr w:type="spellStart"/>
      <w:r w:rsidRPr="00A81EAB">
        <w:rPr>
          <w:rFonts w:ascii="Times New Roman" w:hAnsi="Times New Roman" w:cs="Times New Roman"/>
        </w:rPr>
        <w:t>Voluntary</w:t>
      </w:r>
      <w:proofErr w:type="spellEnd"/>
      <w:r w:rsidRPr="00D92AF0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expiration</w:t>
      </w:r>
      <w:proofErr w:type="spellEnd"/>
      <w:r w:rsidRPr="00D92AF0">
        <w:rPr>
          <w:rFonts w:ascii="Times New Roman" w:hAnsi="Times New Roman" w:cs="Times New Roman"/>
        </w:rPr>
        <w:t xml:space="preserve"> </w:t>
      </w:r>
      <w:proofErr w:type="spellStart"/>
      <w:r w:rsidRPr="00A81EAB">
        <w:rPr>
          <w:rFonts w:ascii="Times New Roman" w:hAnsi="Times New Roman" w:cs="Times New Roman"/>
        </w:rPr>
        <w:t>dates</w:t>
      </w:r>
      <w:proofErr w:type="spellEnd"/>
      <w:r w:rsidRPr="00D92AF0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Срок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годности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пищевых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продуктов</w:t>
      </w:r>
      <w:r w:rsidRPr="00A81EA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Часть</w:t>
      </w:r>
      <w:r w:rsidRPr="00A81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A81E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Добровольная срок годность</w:t>
      </w:r>
      <w:r w:rsidRPr="00D92AF0">
        <w:rPr>
          <w:rFonts w:ascii="Times New Roman" w:hAnsi="Times New Roman" w:cs="Times New Roman"/>
        </w:rPr>
        <w:t xml:space="preserve">, </w:t>
      </w:r>
      <w:r w:rsidRPr="00A81EAB">
        <w:rPr>
          <w:rFonts w:ascii="Times New Roman" w:hAnsi="Times New Roman" w:cs="Times New Roman"/>
        </w:rPr>
        <w:t>включая</w:t>
      </w:r>
      <w:r w:rsidRPr="00D92AF0">
        <w:rPr>
          <w:rFonts w:ascii="Times New Roman" w:hAnsi="Times New Roman" w:cs="Times New Roman"/>
        </w:rPr>
        <w:t xml:space="preserve"> </w:t>
      </w:r>
      <w:r w:rsidRPr="00A81EAB">
        <w:rPr>
          <w:rFonts w:ascii="Times New Roman" w:hAnsi="Times New Roman" w:cs="Times New Roman"/>
        </w:rPr>
        <w:t>поправки</w:t>
      </w:r>
      <w:r w:rsidRPr="00D92AF0">
        <w:rPr>
          <w:rFonts w:ascii="Times New Roman" w:hAnsi="Times New Roman" w:cs="Times New Roman"/>
        </w:rPr>
        <w:t xml:space="preserve"> </w:t>
      </w:r>
      <w:r w:rsidRPr="00A81EAB">
        <w:rPr>
          <w:rFonts w:ascii="Times New Roman" w:hAnsi="Times New Roman" w:cs="Times New Roman"/>
        </w:rPr>
        <w:t>GSO</w:t>
      </w:r>
      <w:r w:rsidRPr="00D92AF0">
        <w:rPr>
          <w:rFonts w:ascii="Times New Roman" w:hAnsi="Times New Roman" w:cs="Times New Roman"/>
        </w:rPr>
        <w:t xml:space="preserve"> 150-2:2013/</w:t>
      </w:r>
      <w:proofErr w:type="spellStart"/>
      <w:r w:rsidRPr="00A81EAB">
        <w:rPr>
          <w:rFonts w:ascii="Times New Roman" w:hAnsi="Times New Roman" w:cs="Times New Roman"/>
        </w:rPr>
        <w:t>Cor</w:t>
      </w:r>
      <w:proofErr w:type="spellEnd"/>
      <w:r w:rsidRPr="00D92AF0">
        <w:rPr>
          <w:rFonts w:ascii="Times New Roman" w:hAnsi="Times New Roman" w:cs="Times New Roman"/>
        </w:rPr>
        <w:t xml:space="preserve"> 1:2014;</w:t>
      </w:r>
    </w:p>
    <w:p w14:paraId="3C376627" w14:textId="77777777" w:rsidR="00DA587A" w:rsidRPr="000A4183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387AD6">
        <w:rPr>
          <w:rFonts w:ascii="Times New Roman" w:hAnsi="Times New Roman" w:cs="Times New Roman"/>
        </w:rPr>
        <w:t>GSO</w:t>
      </w:r>
      <w:r w:rsidRPr="000A4183">
        <w:rPr>
          <w:rFonts w:ascii="Times New Roman" w:hAnsi="Times New Roman" w:cs="Times New Roman"/>
        </w:rPr>
        <w:t xml:space="preserve"> 2281:2013</w:t>
      </w:r>
      <w:r w:rsidRPr="000A4183">
        <w:rPr>
          <w:rFonts w:ascii="Times New Roman" w:hAnsi="Times New Roman" w:cs="Times New Roman"/>
        </w:rPr>
        <w:tab/>
      </w:r>
      <w:proofErr w:type="spellStart"/>
      <w:r w:rsidRPr="00387AD6">
        <w:rPr>
          <w:rFonts w:ascii="Times New Roman" w:hAnsi="Times New Roman" w:cs="Times New Roman"/>
        </w:rPr>
        <w:t>Labeling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of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prepackaged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substances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used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r w:rsidRPr="00387AD6">
        <w:rPr>
          <w:rFonts w:ascii="Times New Roman" w:hAnsi="Times New Roman" w:cs="Times New Roman"/>
        </w:rPr>
        <w:t>In</w:t>
      </w:r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food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products</w:t>
      </w:r>
      <w:proofErr w:type="spellEnd"/>
      <w:r w:rsidRPr="000A4183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industry</w:t>
      </w:r>
      <w:proofErr w:type="spellEnd"/>
      <w:r w:rsidRPr="000A4183">
        <w:rPr>
          <w:rFonts w:ascii="Times New Roman" w:hAnsi="Times New Roman" w:cs="Times New Roman"/>
        </w:rPr>
        <w:t xml:space="preserve"> - </w:t>
      </w:r>
      <w:r w:rsidRPr="00CE449C">
        <w:rPr>
          <w:rFonts w:ascii="Times New Roman" w:hAnsi="Times New Roman" w:cs="Times New Roman"/>
        </w:rPr>
        <w:t>Маркировка</w:t>
      </w:r>
      <w:r w:rsidRPr="000A4183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</w:rPr>
        <w:t>расфасованных</w:t>
      </w:r>
      <w:r w:rsidRPr="000A4183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</w:rPr>
        <w:t>веществ</w:t>
      </w:r>
      <w:r w:rsidRPr="000A4183">
        <w:rPr>
          <w:rFonts w:ascii="Times New Roman" w:hAnsi="Times New Roman" w:cs="Times New Roman"/>
        </w:rPr>
        <w:t xml:space="preserve">, </w:t>
      </w:r>
      <w:r w:rsidRPr="00CE449C">
        <w:rPr>
          <w:rFonts w:ascii="Times New Roman" w:hAnsi="Times New Roman" w:cs="Times New Roman"/>
        </w:rPr>
        <w:t>применяемых</w:t>
      </w:r>
      <w:r w:rsidRPr="000A4183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</w:rPr>
        <w:t>в</w:t>
      </w:r>
      <w:r w:rsidRPr="000A4183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</w:rPr>
        <w:t>производстве</w:t>
      </w:r>
      <w:r w:rsidRPr="000A4183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</w:rPr>
        <w:t>пищевой</w:t>
      </w:r>
      <w:r w:rsidRPr="000A4183">
        <w:rPr>
          <w:rFonts w:ascii="Times New Roman" w:hAnsi="Times New Roman" w:cs="Times New Roman"/>
        </w:rPr>
        <w:t xml:space="preserve"> </w:t>
      </w:r>
      <w:r w:rsidRPr="00CE449C">
        <w:rPr>
          <w:rFonts w:ascii="Times New Roman" w:hAnsi="Times New Roman" w:cs="Times New Roman"/>
        </w:rPr>
        <w:t>продукции</w:t>
      </w:r>
      <w:r w:rsidRPr="000A4183">
        <w:rPr>
          <w:rFonts w:ascii="Times New Roman" w:hAnsi="Times New Roman" w:cs="Times New Roman"/>
        </w:rPr>
        <w:t>;</w:t>
      </w:r>
    </w:p>
    <w:p w14:paraId="3456AC9A" w14:textId="77777777" w:rsidR="00DA587A" w:rsidRPr="00CE449C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CE449C">
        <w:rPr>
          <w:rFonts w:ascii="Times New Roman" w:hAnsi="Times New Roman" w:cs="Times New Roman"/>
        </w:rPr>
        <w:t>GSO 2333:2013</w:t>
      </w:r>
      <w:r w:rsidRPr="00CE449C">
        <w:rPr>
          <w:rFonts w:ascii="Times New Roman" w:hAnsi="Times New Roman" w:cs="Times New Roman"/>
        </w:rPr>
        <w:tab/>
      </w:r>
      <w:proofErr w:type="spellStart"/>
      <w:r w:rsidRPr="00CE449C">
        <w:rPr>
          <w:rFonts w:ascii="Times New Roman" w:hAnsi="Times New Roman" w:cs="Times New Roman"/>
        </w:rPr>
        <w:t>Requirements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for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nutrition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and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health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claim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in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the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CE449C">
        <w:rPr>
          <w:rFonts w:ascii="Times New Roman" w:hAnsi="Times New Roman" w:cs="Times New Roman"/>
        </w:rPr>
        <w:t>food</w:t>
      </w:r>
      <w:proofErr w:type="spellEnd"/>
      <w:r w:rsidRPr="00CE449C">
        <w:rPr>
          <w:rFonts w:ascii="Times New Roman" w:hAnsi="Times New Roman" w:cs="Times New Roman"/>
        </w:rPr>
        <w:t xml:space="preserve"> - Требования к заявлениям по пита</w:t>
      </w:r>
      <w:r>
        <w:rPr>
          <w:rFonts w:ascii="Times New Roman" w:hAnsi="Times New Roman" w:cs="Times New Roman"/>
        </w:rPr>
        <w:t>тельности и влиянию на здоровье;</w:t>
      </w:r>
    </w:p>
    <w:p w14:paraId="7C285FE4" w14:textId="77777777" w:rsidR="00DA587A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387AD6">
        <w:rPr>
          <w:rFonts w:ascii="Times New Roman" w:hAnsi="Times New Roman" w:cs="Times New Roman"/>
        </w:rPr>
        <w:t>GSO</w:t>
      </w:r>
      <w:r w:rsidRPr="00CE449C">
        <w:rPr>
          <w:rFonts w:ascii="Times New Roman" w:hAnsi="Times New Roman" w:cs="Times New Roman"/>
        </w:rPr>
        <w:t xml:space="preserve"> 2406:2014</w:t>
      </w:r>
      <w:r w:rsidRPr="00CE449C">
        <w:rPr>
          <w:rFonts w:ascii="Times New Roman" w:hAnsi="Times New Roman" w:cs="Times New Roman"/>
        </w:rPr>
        <w:tab/>
      </w:r>
      <w:proofErr w:type="spellStart"/>
      <w:r w:rsidRPr="00387AD6">
        <w:rPr>
          <w:rFonts w:ascii="Times New Roman" w:hAnsi="Times New Roman" w:cs="Times New Roman"/>
        </w:rPr>
        <w:t>Guidelines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on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Labeling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of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food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products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CE449C">
        <w:rPr>
          <w:rFonts w:ascii="Times New Roman" w:hAnsi="Times New Roman" w:cs="Times New Roman"/>
        </w:rPr>
        <w:t>Руководство по маркировке пищевой продукции;</w:t>
      </w:r>
    </w:p>
    <w:p w14:paraId="33F3A6C3" w14:textId="1C1DCBE5" w:rsidR="00DA587A" w:rsidRDefault="00DA587A" w:rsidP="00DA587A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387AD6">
        <w:rPr>
          <w:rFonts w:ascii="Times New Roman" w:hAnsi="Times New Roman" w:cs="Times New Roman"/>
        </w:rPr>
        <w:t>GSO</w:t>
      </w:r>
      <w:r w:rsidRPr="00CE449C">
        <w:rPr>
          <w:rFonts w:ascii="Times New Roman" w:hAnsi="Times New Roman" w:cs="Times New Roman"/>
        </w:rPr>
        <w:t xml:space="preserve"> 2515:2016</w:t>
      </w:r>
      <w:r w:rsidRPr="00CE449C">
        <w:rPr>
          <w:rFonts w:ascii="Times New Roman" w:hAnsi="Times New Roman" w:cs="Times New Roman"/>
        </w:rPr>
        <w:tab/>
      </w:r>
      <w:r w:rsidRPr="00387AD6">
        <w:rPr>
          <w:rFonts w:ascii="Times New Roman" w:hAnsi="Times New Roman" w:cs="Times New Roman"/>
        </w:rPr>
        <w:t>Food</w:t>
      </w:r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packages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made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of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aluminum</w:t>
      </w:r>
      <w:proofErr w:type="spellEnd"/>
      <w:r w:rsidRPr="00CE449C">
        <w:rPr>
          <w:rFonts w:ascii="Times New Roman" w:hAnsi="Times New Roman" w:cs="Times New Roman"/>
        </w:rPr>
        <w:t xml:space="preserve"> </w:t>
      </w:r>
      <w:proofErr w:type="spellStart"/>
      <w:r w:rsidRPr="00387AD6">
        <w:rPr>
          <w:rFonts w:ascii="Times New Roman" w:hAnsi="Times New Roman" w:cs="Times New Roman"/>
        </w:rPr>
        <w:t>foil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CE449C">
        <w:rPr>
          <w:rFonts w:ascii="Times New Roman" w:hAnsi="Times New Roman" w:cs="Times New Roman"/>
        </w:rPr>
        <w:t>Упаковка пищевой</w:t>
      </w:r>
      <w:r>
        <w:rPr>
          <w:rFonts w:ascii="Times New Roman" w:hAnsi="Times New Roman" w:cs="Times New Roman"/>
          <w:lang w:val="kk-KZ"/>
        </w:rPr>
        <w:t xml:space="preserve"> </w:t>
      </w:r>
      <w:r w:rsidRPr="00CE449C">
        <w:rPr>
          <w:rFonts w:ascii="Times New Roman" w:hAnsi="Times New Roman" w:cs="Times New Roman"/>
        </w:rPr>
        <w:t>продукции, изго</w:t>
      </w:r>
      <w:r>
        <w:rPr>
          <w:rFonts w:ascii="Times New Roman" w:hAnsi="Times New Roman" w:cs="Times New Roman"/>
        </w:rPr>
        <w:t>товленной из алюминиевой фольги;</w:t>
      </w:r>
    </w:p>
    <w:p w14:paraId="0489EB32" w14:textId="77777777" w:rsidR="009A6C62" w:rsidRPr="009A6C62" w:rsidRDefault="00DA587A" w:rsidP="009A6C62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0A4183">
        <w:rPr>
          <w:rFonts w:ascii="Times New Roman" w:hAnsi="Times New Roman" w:cs="Times New Roman"/>
        </w:rPr>
        <w:t>GSO</w:t>
      </w:r>
      <w:r w:rsidRPr="00BA7D1B">
        <w:rPr>
          <w:rFonts w:ascii="Times New Roman" w:hAnsi="Times New Roman" w:cs="Times New Roman"/>
        </w:rPr>
        <w:t xml:space="preserve"> 2504:2016</w:t>
      </w:r>
      <w:r w:rsidRPr="00BA7D1B">
        <w:t xml:space="preserve"> </w:t>
      </w:r>
      <w:r w:rsidRPr="004B7001">
        <w:rPr>
          <w:rFonts w:ascii="Times New Roman" w:hAnsi="Times New Roman" w:cs="Times New Roman"/>
        </w:rPr>
        <w:t>General</w:t>
      </w:r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requirements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for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the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transportation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of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food</w:t>
      </w:r>
      <w:proofErr w:type="spellEnd"/>
      <w:r w:rsidRPr="00BA7D1B">
        <w:rPr>
          <w:rFonts w:ascii="Times New Roman" w:hAnsi="Times New Roman" w:cs="Times New Roman"/>
        </w:rPr>
        <w:t xml:space="preserve"> (</w:t>
      </w:r>
      <w:r w:rsidRPr="000A4183">
        <w:rPr>
          <w:rFonts w:ascii="Times New Roman" w:hAnsi="Times New Roman" w:cs="Times New Roman"/>
        </w:rPr>
        <w:t>Non</w:t>
      </w:r>
      <w:r w:rsidRPr="00BA7D1B">
        <w:rPr>
          <w:rFonts w:ascii="Times New Roman" w:hAnsi="Times New Roman" w:cs="Times New Roman"/>
        </w:rPr>
        <w:t>-</w:t>
      </w:r>
      <w:proofErr w:type="spellStart"/>
      <w:r w:rsidRPr="000A4183">
        <w:rPr>
          <w:rFonts w:ascii="Times New Roman" w:hAnsi="Times New Roman" w:cs="Times New Roman"/>
        </w:rPr>
        <w:t>chilled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and</w:t>
      </w:r>
      <w:proofErr w:type="spellEnd"/>
      <w:r w:rsidRPr="00BA7D1B">
        <w:rPr>
          <w:rFonts w:ascii="Times New Roman" w:hAnsi="Times New Roman" w:cs="Times New Roman"/>
        </w:rPr>
        <w:t xml:space="preserve"> </w:t>
      </w:r>
      <w:proofErr w:type="spellStart"/>
      <w:r w:rsidRPr="000A4183">
        <w:rPr>
          <w:rFonts w:ascii="Times New Roman" w:hAnsi="Times New Roman" w:cs="Times New Roman"/>
        </w:rPr>
        <w:t>frozen</w:t>
      </w:r>
      <w:proofErr w:type="spellEnd"/>
      <w:r w:rsidRPr="00BA7D1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Общие требования к транспортировке пищевой продукции (не охлажденной и мороженой)</w:t>
      </w:r>
      <w:r w:rsidRPr="00BA7D1B">
        <w:rPr>
          <w:rFonts w:ascii="Times New Roman" w:hAnsi="Times New Roman" w:cs="Times New Roman"/>
        </w:rPr>
        <w:t>.</w:t>
      </w:r>
    </w:p>
    <w:p w14:paraId="7AD68190" w14:textId="77777777" w:rsidR="009A6C62" w:rsidRDefault="009A6C62" w:rsidP="009A6C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lang w:val="kk-KZ"/>
        </w:rPr>
      </w:pPr>
    </w:p>
    <w:p w14:paraId="25C6D87F" w14:textId="77777777" w:rsidR="009A6C62" w:rsidRDefault="009A6C62" w:rsidP="009A6C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lang w:val="kk-KZ"/>
        </w:rPr>
      </w:pPr>
    </w:p>
    <w:p w14:paraId="6E03258D" w14:textId="3B8C0ECA" w:rsidR="009A6C62" w:rsidRPr="009A6C62" w:rsidRDefault="009A6C62" w:rsidP="009A6C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b/>
          <w:bCs/>
          <w:lang w:val="kk-KZ"/>
        </w:rPr>
      </w:pPr>
      <w:r w:rsidRPr="009A6C62">
        <w:rPr>
          <w:rFonts w:ascii="Times New Roman" w:hAnsi="Times New Roman" w:cs="Times New Roman"/>
          <w:b/>
          <w:bCs/>
          <w:lang w:val="kk-KZ"/>
        </w:rPr>
        <w:t xml:space="preserve">4. </w:t>
      </w:r>
      <w:r w:rsidRPr="009A6C62">
        <w:rPr>
          <w:rFonts w:ascii="Times New Roman" w:hAnsi="Times New Roman"/>
          <w:b/>
          <w:bCs/>
        </w:rPr>
        <w:t>СФС требования, предъявляемые к импортируемой пищевой продукции</w:t>
      </w:r>
    </w:p>
    <w:p w14:paraId="2420BAED" w14:textId="77777777" w:rsidR="009A6C62" w:rsidRPr="009A6C62" w:rsidRDefault="009A6C62" w:rsidP="009A6C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lang w:val="kk-KZ"/>
        </w:rPr>
      </w:pPr>
    </w:p>
    <w:p w14:paraId="09C4913B" w14:textId="77777777" w:rsidR="009A6C62" w:rsidRDefault="009A6C62" w:rsidP="009A6C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ОАЭ рассматривает вопросы обеспечения пищевой безопасности с точки зрения важного элемента продовольственной безопасности, который в свою очередь зависит от импорта пищевой продукции в целях удовлетворения внутренних потребностей страны. </w:t>
      </w:r>
    </w:p>
    <w:p w14:paraId="5504336A" w14:textId="77777777" w:rsidR="009A6C62" w:rsidRPr="00090CF5" w:rsidRDefault="009A6C62" w:rsidP="009A6C6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обеспечения </w:t>
      </w:r>
      <w:r w:rsidRPr="00090CF5">
        <w:rPr>
          <w:rFonts w:ascii="Times New Roman" w:hAnsi="Times New Roman" w:cs="Times New Roman"/>
        </w:rPr>
        <w:t>безопасности пищевых продуктов</w:t>
      </w:r>
      <w:r>
        <w:rPr>
          <w:rFonts w:ascii="Times New Roman" w:hAnsi="Times New Roman" w:cs="Times New Roman"/>
        </w:rPr>
        <w:t xml:space="preserve"> в ОАЭ приняты следующие меры:</w:t>
      </w:r>
    </w:p>
    <w:p w14:paraId="1D353F14" w14:textId="77777777" w:rsidR="009A6C62" w:rsidRDefault="009A6C62" w:rsidP="009A6C62">
      <w:pPr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 Федеральный Закон «О безопасности пищевой продукции»;</w:t>
      </w:r>
    </w:p>
    <w:p w14:paraId="1EC1A661" w14:textId="77777777" w:rsidR="009A6C62" w:rsidRPr="00090CF5" w:rsidRDefault="009A6C62" w:rsidP="009A6C62">
      <w:pPr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90CF5">
        <w:rPr>
          <w:rFonts w:ascii="Times New Roman" w:hAnsi="Times New Roman" w:cs="Times New Roman"/>
        </w:rPr>
        <w:t>недрена Национальная система аккре</w:t>
      </w:r>
      <w:r>
        <w:rPr>
          <w:rFonts w:ascii="Times New Roman" w:hAnsi="Times New Roman" w:cs="Times New Roman"/>
        </w:rPr>
        <w:t>дитации и регистрации пищевых продуктов;</w:t>
      </w:r>
    </w:p>
    <w:p w14:paraId="06188EFD" w14:textId="77777777" w:rsidR="009A6C62" w:rsidRPr="00090CF5" w:rsidRDefault="009A6C62" w:rsidP="009A6C62">
      <w:pPr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</w:t>
      </w:r>
      <w:r w:rsidRPr="00090CF5">
        <w:rPr>
          <w:rFonts w:ascii="Times New Roman" w:hAnsi="Times New Roman" w:cs="Times New Roman"/>
        </w:rPr>
        <w:t xml:space="preserve">апущена Национальная система </w:t>
      </w:r>
      <w:r>
        <w:rPr>
          <w:rFonts w:ascii="Times New Roman" w:hAnsi="Times New Roman" w:cs="Times New Roman"/>
        </w:rPr>
        <w:t>быстрого оповещения о пищевых продуктах;</w:t>
      </w:r>
    </w:p>
    <w:p w14:paraId="773238C7" w14:textId="423822A7" w:rsidR="009A6C62" w:rsidRPr="009A6C62" w:rsidRDefault="009A6C62" w:rsidP="009A6C62">
      <w:pPr>
        <w:numPr>
          <w:ilvl w:val="0"/>
          <w:numId w:val="13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осуществляется </w:t>
      </w:r>
      <w:r w:rsidRPr="00090CF5">
        <w:rPr>
          <w:rFonts w:ascii="Times New Roman" w:hAnsi="Times New Roman" w:cs="Times New Roman"/>
        </w:rPr>
        <w:t xml:space="preserve">контроль </w:t>
      </w:r>
      <w:r>
        <w:rPr>
          <w:rFonts w:ascii="Times New Roman" w:hAnsi="Times New Roman" w:cs="Times New Roman"/>
        </w:rPr>
        <w:t xml:space="preserve">за ввозимыми пищевыми </w:t>
      </w:r>
      <w:r w:rsidRPr="00090CF5">
        <w:rPr>
          <w:rFonts w:ascii="Times New Roman" w:hAnsi="Times New Roman" w:cs="Times New Roman"/>
        </w:rPr>
        <w:t>проду</w:t>
      </w:r>
      <w:r>
        <w:rPr>
          <w:rFonts w:ascii="Times New Roman" w:hAnsi="Times New Roman" w:cs="Times New Roman"/>
        </w:rPr>
        <w:t>ктами для неторговых</w:t>
      </w:r>
      <w:r w:rsidRPr="00EC304D">
        <w:rPr>
          <w:rFonts w:ascii="Times New Roman" w:hAnsi="Times New Roman" w:cs="Times New Roman"/>
        </w:rPr>
        <w:t xml:space="preserve"> целей.</w:t>
      </w:r>
    </w:p>
    <w:p w14:paraId="38B3F078" w14:textId="5C05966A" w:rsidR="009A6C62" w:rsidRPr="00720DDA" w:rsidRDefault="009A6C62" w:rsidP="00720DDA">
      <w:pPr>
        <w:pStyle w:val="a7"/>
        <w:spacing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6C62">
        <w:rPr>
          <w:rFonts w:ascii="Times New Roman" w:hAnsi="Times New Roman" w:cs="Times New Roman"/>
        </w:rPr>
        <w:t xml:space="preserve">Перечень подзаконных актов на арабском языке размещен на официальном </w:t>
      </w:r>
      <w:r w:rsidR="00720DDA" w:rsidRPr="009A6C62">
        <w:rPr>
          <w:rFonts w:ascii="Times New Roman" w:hAnsi="Times New Roman" w:cs="Times New Roman"/>
        </w:rPr>
        <w:t>интернет-ресурсе</w:t>
      </w:r>
      <w:r w:rsidRPr="009A6C62">
        <w:rPr>
          <w:rFonts w:ascii="Times New Roman" w:hAnsi="Times New Roman" w:cs="Times New Roman"/>
        </w:rPr>
        <w:t xml:space="preserve"> </w:t>
      </w:r>
      <w:r w:rsidR="00720DDA" w:rsidRPr="00720DDA">
        <w:rPr>
          <w:rFonts w:ascii="Times New Roman" w:hAnsi="Times New Roman" w:cs="Times New Roman"/>
          <w:lang w:val="kk-KZ"/>
        </w:rPr>
        <w:t>М</w:t>
      </w:r>
      <w:proofErr w:type="spellStart"/>
      <w:r w:rsidR="00720DDA" w:rsidRPr="00720DDA">
        <w:rPr>
          <w:rFonts w:ascii="Times New Roman" w:hAnsi="Times New Roman" w:cs="Times New Roman"/>
        </w:rPr>
        <w:t>инистерства</w:t>
      </w:r>
      <w:proofErr w:type="spellEnd"/>
      <w:r w:rsidR="00720DDA" w:rsidRPr="00720DDA">
        <w:rPr>
          <w:rFonts w:ascii="Times New Roman" w:hAnsi="Times New Roman" w:cs="Times New Roman"/>
        </w:rPr>
        <w:t xml:space="preserve"> по изменению климата и окружающей среды ОАЭ, является уполномоченным органом в области безопасности пищевых продуктов</w:t>
      </w:r>
      <w:r w:rsidR="00720DDA">
        <w:rPr>
          <w:rFonts w:ascii="Times New Roman" w:hAnsi="Times New Roman" w:cs="Times New Roman"/>
        </w:rPr>
        <w:t xml:space="preserve"> (</w:t>
      </w:r>
      <w:r w:rsidRPr="009A6C62">
        <w:rPr>
          <w:rFonts w:ascii="Times New Roman" w:hAnsi="Times New Roman" w:cs="Times New Roman"/>
          <w:lang w:val="en-GB"/>
        </w:rPr>
        <w:t>MOCCAE</w:t>
      </w:r>
      <w:r w:rsidR="00720DDA">
        <w:rPr>
          <w:rFonts w:ascii="Times New Roman" w:hAnsi="Times New Roman" w:cs="Times New Roman"/>
        </w:rPr>
        <w:t>)</w:t>
      </w:r>
      <w:r w:rsidRPr="009A6C62">
        <w:rPr>
          <w:rStyle w:val="af1"/>
          <w:rFonts w:ascii="Times New Roman" w:hAnsi="Times New Roman" w:cs="Times New Roman"/>
        </w:rPr>
        <w:t xml:space="preserve"> </w:t>
      </w:r>
      <w:r>
        <w:rPr>
          <w:rStyle w:val="af1"/>
          <w:rFonts w:ascii="Times New Roman" w:hAnsi="Times New Roman" w:cs="Times New Roman"/>
        </w:rPr>
        <w:footnoteReference w:id="3"/>
      </w:r>
      <w:r w:rsidRPr="009A6C62">
        <w:rPr>
          <w:rStyle w:val="af1"/>
          <w:rFonts w:ascii="Times New Roman" w:hAnsi="Times New Roman" w:cs="Times New Roman"/>
        </w:rPr>
        <w:t xml:space="preserve">. </w:t>
      </w:r>
    </w:p>
    <w:p w14:paraId="6A1D0654" w14:textId="4FB30D7B" w:rsidR="009A6C62" w:rsidRPr="009A6C62" w:rsidRDefault="009A6C62" w:rsidP="009A6C62">
      <w:pPr>
        <w:rPr>
          <w:rFonts w:ascii="Times New Roman" w:hAnsi="Times New Roman" w:cs="Times New Roman"/>
        </w:rPr>
      </w:pPr>
      <w:r w:rsidRPr="009A6C62">
        <w:rPr>
          <w:rFonts w:ascii="Times New Roman" w:hAnsi="Times New Roman" w:cs="Times New Roman"/>
        </w:rPr>
        <w:t>Федеральный закон «О безопасности пищевых продуктов» и другие положения, принятые в реализацию данного закона, устанавливают строгие меры контроля и стандарты по обеспечению безопасности и качества пищевых продуктов по всей цепочке добавленной стоимости пищевой продукции. Закон также устанавливает строгие санкции лицам, чьи действия подвергают риску безопасность пищевых продуктов в ОАЭ.</w:t>
      </w:r>
    </w:p>
    <w:p w14:paraId="7688C371" w14:textId="77777777" w:rsidR="009A6C62" w:rsidRDefault="009A6C62" w:rsidP="009A6C62">
      <w:pPr>
        <w:rPr>
          <w:rFonts w:ascii="Times New Roman" w:hAnsi="Times New Roman" w:cs="Times New Roman"/>
        </w:rPr>
      </w:pPr>
      <w:r w:rsidRPr="009A6C62">
        <w:rPr>
          <w:rFonts w:ascii="Times New Roman" w:hAnsi="Times New Roman" w:cs="Times New Roman"/>
        </w:rPr>
        <w:t xml:space="preserve">Федеральный закон «О безопасности пищевых продуктов» направлен на создание и развитие системы мониторинга и проверки пищевых продуктов, регистрации объектов в пищевой отрасли, а также на создание национальной системы аккредитации и регистрации пищевых продуктов. Также, закон предусматривает создание системы оповещения по всей пищевой цепочке и разработку механизмов обмена информация на национальном и международном уровнях в целях повышения осведомленности общества о пищевых продуктах. </w:t>
      </w:r>
    </w:p>
    <w:p w14:paraId="476131F2" w14:textId="77777777" w:rsidR="00720DDA" w:rsidRDefault="00720DDA" w:rsidP="00720DDA">
      <w:pPr>
        <w:ind w:firstLine="567"/>
        <w:rPr>
          <w:rFonts w:ascii="Times New Roman" w:hAnsi="Times New Roman" w:cs="Times New Roman"/>
        </w:rPr>
      </w:pPr>
      <w:r w:rsidRPr="004340B4">
        <w:rPr>
          <w:rFonts w:ascii="Times New Roman" w:hAnsi="Times New Roman" w:cs="Times New Roman"/>
        </w:rPr>
        <w:t xml:space="preserve">Положения </w:t>
      </w:r>
      <w:r>
        <w:rPr>
          <w:rFonts w:ascii="Times New Roman" w:hAnsi="Times New Roman" w:cs="Times New Roman"/>
        </w:rPr>
        <w:t>Федерального з</w:t>
      </w:r>
      <w:r w:rsidRPr="004340B4">
        <w:rPr>
          <w:rFonts w:ascii="Times New Roman" w:hAnsi="Times New Roman" w:cs="Times New Roman"/>
        </w:rPr>
        <w:t xml:space="preserve">акона </w:t>
      </w:r>
      <w:r>
        <w:rPr>
          <w:rFonts w:ascii="Times New Roman" w:hAnsi="Times New Roman" w:cs="Times New Roman"/>
        </w:rPr>
        <w:t>распространяются на предприятия, грузы</w:t>
      </w:r>
      <w:r w:rsidRPr="004340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импортируемые </w:t>
      </w:r>
      <w:r w:rsidRPr="004340B4">
        <w:rPr>
          <w:rFonts w:ascii="Times New Roman" w:hAnsi="Times New Roman" w:cs="Times New Roman"/>
        </w:rPr>
        <w:t>в страну или проходящие транзит</w:t>
      </w:r>
      <w:r>
        <w:rPr>
          <w:rFonts w:ascii="Times New Roman" w:hAnsi="Times New Roman" w:cs="Times New Roman"/>
        </w:rPr>
        <w:t xml:space="preserve">, и пищевые продукты </w:t>
      </w:r>
      <w:r w:rsidRPr="004340B4">
        <w:rPr>
          <w:rFonts w:ascii="Times New Roman" w:hAnsi="Times New Roman" w:cs="Times New Roman"/>
        </w:rPr>
        <w:t xml:space="preserve">на всех этапах </w:t>
      </w:r>
      <w:r>
        <w:rPr>
          <w:rFonts w:ascii="Times New Roman" w:hAnsi="Times New Roman" w:cs="Times New Roman"/>
        </w:rPr>
        <w:t xml:space="preserve">пищевой </w:t>
      </w:r>
      <w:r w:rsidRPr="004340B4">
        <w:rPr>
          <w:rFonts w:ascii="Times New Roman" w:hAnsi="Times New Roman" w:cs="Times New Roman"/>
        </w:rPr>
        <w:t>цеп</w:t>
      </w:r>
      <w:r>
        <w:rPr>
          <w:rFonts w:ascii="Times New Roman" w:hAnsi="Times New Roman" w:cs="Times New Roman"/>
        </w:rPr>
        <w:t>очк</w:t>
      </w:r>
      <w:r w:rsidRPr="004340B4">
        <w:rPr>
          <w:rFonts w:ascii="Times New Roman" w:hAnsi="Times New Roman" w:cs="Times New Roman"/>
        </w:rPr>
        <w:t>и.</w:t>
      </w:r>
    </w:p>
    <w:p w14:paraId="36BB3807" w14:textId="39CF6153" w:rsidR="00720DDA" w:rsidRDefault="00720DDA" w:rsidP="00720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Наряду с вышеуказанными законами и решениями </w:t>
      </w:r>
      <w:r>
        <w:rPr>
          <w:rFonts w:ascii="Times New Roman" w:hAnsi="Times New Roman" w:cs="Times New Roman"/>
          <w:lang w:val="en-GB"/>
        </w:rPr>
        <w:t>MOCCAE</w:t>
      </w:r>
      <w:r>
        <w:rPr>
          <w:rFonts w:ascii="Times New Roman" w:hAnsi="Times New Roman" w:cs="Times New Roman"/>
        </w:rPr>
        <w:t xml:space="preserve">, в ОАЭ также на уровне эмиратов (муниципалитетов) могут приниматься правовые акты. Например, в эмирате Абу-Даби уполномоченным органом в области СФС мер является Государственный </w:t>
      </w:r>
      <w:r w:rsidRPr="008F51DC">
        <w:rPr>
          <w:rFonts w:ascii="Times New Roman" w:hAnsi="Times New Roman" w:cs="Times New Roman"/>
        </w:rPr>
        <w:t xml:space="preserve">орган Абу-Даби по сельскому хозяйству и пищевой безопасности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GB"/>
        </w:rPr>
        <w:t>ADAFSA</w:t>
      </w:r>
      <w:r>
        <w:rPr>
          <w:rFonts w:ascii="Times New Roman" w:hAnsi="Times New Roman" w:cs="Times New Roman"/>
        </w:rPr>
        <w:t xml:space="preserve">). Правовые акты, принятые этим уполномоченным органом, являются обязательными для исполнения на территории данного эмирата. Основные правовые акты опубликованы на официальном интернет-ресурсе </w:t>
      </w:r>
      <w:r>
        <w:rPr>
          <w:rFonts w:ascii="Times New Roman" w:hAnsi="Times New Roman" w:cs="Times New Roman"/>
          <w:lang w:val="en-GB"/>
        </w:rPr>
        <w:t>ADAFSA</w:t>
      </w:r>
      <w:r>
        <w:rPr>
          <w:rStyle w:val="af1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>.</w:t>
      </w:r>
    </w:p>
    <w:p w14:paraId="6C209146" w14:textId="376656E0" w:rsidR="00720DDA" w:rsidRPr="00070EF2" w:rsidRDefault="00720DDA" w:rsidP="00720DDA">
      <w:pPr>
        <w:ind w:firstLine="567"/>
        <w:rPr>
          <w:rFonts w:ascii="Times New Roman" w:hAnsi="Times New Roman" w:cs="Times New Roman"/>
        </w:rPr>
      </w:pPr>
      <w:r w:rsidRPr="008414A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опросы обеспечения</w:t>
      </w:r>
      <w:r w:rsidRPr="00E5601A">
        <w:rPr>
          <w:rFonts w:ascii="Times New Roman" w:hAnsi="Times New Roman" w:cs="Times New Roman"/>
        </w:rPr>
        <w:t xml:space="preserve"> </w:t>
      </w:r>
      <w:r w:rsidRPr="008414AE">
        <w:rPr>
          <w:rFonts w:ascii="Times New Roman" w:hAnsi="Times New Roman" w:cs="Times New Roman"/>
        </w:rPr>
        <w:t>безопасности пищевых проду</w:t>
      </w:r>
      <w:r>
        <w:rPr>
          <w:rFonts w:ascii="Times New Roman" w:hAnsi="Times New Roman" w:cs="Times New Roman"/>
        </w:rPr>
        <w:t>ктов и регулирования</w:t>
      </w:r>
      <w:r w:rsidRPr="008414AE">
        <w:rPr>
          <w:rFonts w:ascii="Times New Roman" w:hAnsi="Times New Roman" w:cs="Times New Roman"/>
        </w:rPr>
        <w:t xml:space="preserve"> импорта сельскохозяйственной продукции</w:t>
      </w:r>
      <w:r>
        <w:rPr>
          <w:rFonts w:ascii="Times New Roman" w:hAnsi="Times New Roman" w:cs="Times New Roman"/>
        </w:rPr>
        <w:t xml:space="preserve"> входят в компетенцию нескольких государственных органов. </w:t>
      </w:r>
      <w:r w:rsidRPr="008414AE">
        <w:rPr>
          <w:rFonts w:ascii="Times New Roman" w:hAnsi="Times New Roman" w:cs="Times New Roman"/>
        </w:rPr>
        <w:t xml:space="preserve">На федеральном уровне </w:t>
      </w:r>
      <w:r>
        <w:rPr>
          <w:rFonts w:ascii="Times New Roman" w:hAnsi="Times New Roman" w:cs="Times New Roman"/>
        </w:rPr>
        <w:t xml:space="preserve">основным государственным органами в области СФС мер являются </w:t>
      </w:r>
      <w:r w:rsidRPr="008414AE">
        <w:rPr>
          <w:rFonts w:ascii="Times New Roman" w:hAnsi="Times New Roman" w:cs="Times New Roman"/>
        </w:rPr>
        <w:t xml:space="preserve">MOCCAE, </w:t>
      </w:r>
      <w:proofErr w:type="spellStart"/>
      <w:r>
        <w:rPr>
          <w:rFonts w:ascii="Times New Roman" w:hAnsi="Times New Roman" w:cs="Times New Roman"/>
          <w:lang w:val="en-US"/>
        </w:rPr>
        <w:t>MoIAT</w:t>
      </w:r>
      <w:proofErr w:type="spellEnd"/>
      <w:r w:rsidRPr="008414AE">
        <w:rPr>
          <w:rFonts w:ascii="Times New Roman" w:hAnsi="Times New Roman" w:cs="Times New Roman"/>
        </w:rPr>
        <w:t xml:space="preserve"> и </w:t>
      </w:r>
      <w:r w:rsidRPr="00416695">
        <w:rPr>
          <w:rFonts w:ascii="Times New Roman" w:hAnsi="Times New Roman" w:cs="Times New Roman"/>
        </w:rPr>
        <w:t xml:space="preserve">MOHAP </w:t>
      </w:r>
      <w:r>
        <w:rPr>
          <w:rFonts w:ascii="Times New Roman" w:hAnsi="Times New Roman" w:cs="Times New Roman"/>
        </w:rPr>
        <w:t>(</w:t>
      </w:r>
      <w:r w:rsidRPr="008414AE">
        <w:rPr>
          <w:rFonts w:ascii="Times New Roman" w:hAnsi="Times New Roman" w:cs="Times New Roman"/>
        </w:rPr>
        <w:t xml:space="preserve">Министерство здравоохранения </w:t>
      </w:r>
      <w:r>
        <w:rPr>
          <w:rFonts w:ascii="Times New Roman" w:hAnsi="Times New Roman" w:cs="Times New Roman"/>
        </w:rPr>
        <w:t>и предупреждения). Эти органы осуществляют контроль за соблюдением положений законов</w:t>
      </w:r>
      <w:r w:rsidRPr="008414AE">
        <w:rPr>
          <w:rFonts w:ascii="Times New Roman" w:hAnsi="Times New Roman" w:cs="Times New Roman"/>
        </w:rPr>
        <w:t xml:space="preserve"> и ст</w:t>
      </w:r>
      <w:r>
        <w:rPr>
          <w:rFonts w:ascii="Times New Roman" w:hAnsi="Times New Roman" w:cs="Times New Roman"/>
        </w:rPr>
        <w:t>андартов</w:t>
      </w:r>
      <w:r w:rsidRPr="008414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пищевые продукты</w:t>
      </w:r>
      <w:r w:rsidRPr="008414AE">
        <w:rPr>
          <w:rFonts w:ascii="Times New Roman" w:hAnsi="Times New Roman" w:cs="Times New Roman"/>
        </w:rPr>
        <w:t xml:space="preserve">. Местные муниципалитеты в каждом эмирате </w:t>
      </w:r>
      <w:r>
        <w:rPr>
          <w:rFonts w:ascii="Times New Roman" w:hAnsi="Times New Roman" w:cs="Times New Roman"/>
        </w:rPr>
        <w:t xml:space="preserve">являются </w:t>
      </w:r>
      <w:r w:rsidRPr="008414AE">
        <w:rPr>
          <w:rFonts w:ascii="Times New Roman" w:hAnsi="Times New Roman" w:cs="Times New Roman"/>
        </w:rPr>
        <w:t xml:space="preserve">администраторами </w:t>
      </w:r>
      <w:r w:rsidRPr="008414AE">
        <w:rPr>
          <w:rFonts w:ascii="Times New Roman" w:hAnsi="Times New Roman" w:cs="Times New Roman"/>
        </w:rPr>
        <w:lastRenderedPageBreak/>
        <w:t xml:space="preserve">федеральных правил, обеспечивая соответствие </w:t>
      </w:r>
      <w:r>
        <w:rPr>
          <w:rFonts w:ascii="Times New Roman" w:hAnsi="Times New Roman" w:cs="Times New Roman"/>
        </w:rPr>
        <w:t xml:space="preserve">ввозимых </w:t>
      </w:r>
      <w:r w:rsidRPr="008414AE">
        <w:rPr>
          <w:rFonts w:ascii="Times New Roman" w:hAnsi="Times New Roman" w:cs="Times New Roman"/>
        </w:rPr>
        <w:t xml:space="preserve">и произведенных </w:t>
      </w:r>
      <w:r>
        <w:rPr>
          <w:rFonts w:ascii="Times New Roman" w:hAnsi="Times New Roman" w:cs="Times New Roman"/>
        </w:rPr>
        <w:t>в стране пищевых продуктов установленным требованиям</w:t>
      </w:r>
      <w:r w:rsidRPr="008414AE">
        <w:rPr>
          <w:rFonts w:ascii="Times New Roman" w:hAnsi="Times New Roman" w:cs="Times New Roman"/>
        </w:rPr>
        <w:t>.</w:t>
      </w:r>
    </w:p>
    <w:p w14:paraId="1940D22A" w14:textId="77777777" w:rsidR="00624C20" w:rsidRDefault="00624C20" w:rsidP="00624C2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Федеральному закону «О безопасности пищевой продукции», запрещается ввоз любых пищевых продуктов или кормов</w:t>
      </w:r>
      <w:r w:rsidRPr="00C41ADB">
        <w:rPr>
          <w:rFonts w:ascii="Times New Roman" w:hAnsi="Times New Roman" w:cs="Times New Roman"/>
        </w:rPr>
        <w:t xml:space="preserve"> через </w:t>
      </w:r>
      <w:r>
        <w:rPr>
          <w:rFonts w:ascii="Times New Roman" w:hAnsi="Times New Roman" w:cs="Times New Roman"/>
        </w:rPr>
        <w:t xml:space="preserve">пункты ввоза </w:t>
      </w:r>
      <w:r w:rsidRPr="00C41ADB">
        <w:rPr>
          <w:rFonts w:ascii="Times New Roman" w:hAnsi="Times New Roman" w:cs="Times New Roman"/>
        </w:rPr>
        <w:t xml:space="preserve">государства </w:t>
      </w:r>
      <w:r>
        <w:rPr>
          <w:rFonts w:ascii="Times New Roman" w:hAnsi="Times New Roman" w:cs="Times New Roman"/>
        </w:rPr>
        <w:t>без сопровождения</w:t>
      </w:r>
      <w:r w:rsidRPr="00C41ADB">
        <w:rPr>
          <w:rFonts w:ascii="Times New Roman" w:hAnsi="Times New Roman" w:cs="Times New Roman"/>
        </w:rPr>
        <w:t xml:space="preserve"> необходимыми документами и сертификатами в соответствии с</w:t>
      </w:r>
      <w:r>
        <w:rPr>
          <w:rFonts w:ascii="Times New Roman" w:hAnsi="Times New Roman" w:cs="Times New Roman"/>
        </w:rPr>
        <w:t xml:space="preserve"> </w:t>
      </w:r>
      <w:r w:rsidRPr="00C41ADB">
        <w:rPr>
          <w:rFonts w:ascii="Times New Roman" w:hAnsi="Times New Roman" w:cs="Times New Roman"/>
        </w:rPr>
        <w:t>положения</w:t>
      </w:r>
      <w:r>
        <w:rPr>
          <w:rFonts w:ascii="Times New Roman" w:hAnsi="Times New Roman" w:cs="Times New Roman"/>
        </w:rPr>
        <w:t>ми</w:t>
      </w:r>
      <w:r w:rsidRPr="00C41ADB">
        <w:rPr>
          <w:rFonts w:ascii="Times New Roman" w:hAnsi="Times New Roman" w:cs="Times New Roman"/>
        </w:rPr>
        <w:t xml:space="preserve"> Закона, а также правила</w:t>
      </w:r>
      <w:r>
        <w:rPr>
          <w:rFonts w:ascii="Times New Roman" w:hAnsi="Times New Roman" w:cs="Times New Roman"/>
        </w:rPr>
        <w:t>ми</w:t>
      </w:r>
      <w:r w:rsidRPr="00C41ADB">
        <w:rPr>
          <w:rFonts w:ascii="Times New Roman" w:hAnsi="Times New Roman" w:cs="Times New Roman"/>
        </w:rPr>
        <w:t xml:space="preserve"> и положения</w:t>
      </w:r>
      <w:r>
        <w:rPr>
          <w:rFonts w:ascii="Times New Roman" w:hAnsi="Times New Roman" w:cs="Times New Roman"/>
        </w:rPr>
        <w:t>ми</w:t>
      </w:r>
      <w:r w:rsidRPr="00C41ADB">
        <w:rPr>
          <w:rFonts w:ascii="Times New Roman" w:hAnsi="Times New Roman" w:cs="Times New Roman"/>
        </w:rPr>
        <w:t xml:space="preserve">, изданные в соответствии с </w:t>
      </w:r>
      <w:r>
        <w:rPr>
          <w:rFonts w:ascii="Times New Roman" w:hAnsi="Times New Roman" w:cs="Times New Roman"/>
        </w:rPr>
        <w:t>Законом</w:t>
      </w:r>
      <w:r w:rsidRPr="00C41A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Пищевая продукция животного происхождения сопровождается ветеринарным сертификатом, продукция растительного происхождения сопровождается фитосанитарным сертификатом.</w:t>
      </w:r>
    </w:p>
    <w:p w14:paraId="66CB4FDA" w14:textId="36A79293" w:rsidR="00624C20" w:rsidRDefault="00624C20" w:rsidP="00624C2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 РК и ОАЭ согласованы следующие формы ветеринарных сертификатов, которые размещены на официальном интернет-ресурсе МСХ РК</w:t>
      </w:r>
      <w:r>
        <w:rPr>
          <w:rStyle w:val="af1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>:</w:t>
      </w:r>
    </w:p>
    <w:p w14:paraId="20C34530" w14:textId="77777777" w:rsidR="00624C20" w:rsidRPr="00C50F1A" w:rsidRDefault="00624C20" w:rsidP="00624C20">
      <w:pPr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Ветеринарный сертификат на экспорт из РК в ОАЭ племенного и товарного крупного и мелкого рогатого скота;</w:t>
      </w:r>
    </w:p>
    <w:p w14:paraId="7E41FC47" w14:textId="77777777" w:rsidR="00624C20" w:rsidRPr="00C50F1A" w:rsidRDefault="00624C20" w:rsidP="00624C20">
      <w:pPr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Ветеринарный сертификат на экспорт из РК в ОАЭ баранины и говядины;</w:t>
      </w:r>
    </w:p>
    <w:p w14:paraId="447838B0" w14:textId="33D98BCE" w:rsidR="00624C20" w:rsidRPr="00C50F1A" w:rsidRDefault="00624C20" w:rsidP="00624C20">
      <w:pPr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Ветеринарный сертификат на экспорт из РК в ОАЭ куриного столового яйца.</w:t>
      </w:r>
    </w:p>
    <w:p w14:paraId="53238C61" w14:textId="7EF38BF0" w:rsidR="00624C20" w:rsidRPr="00070EF2" w:rsidRDefault="00624C20" w:rsidP="00624C2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Касательно формы</w:t>
      </w:r>
      <w:r w:rsidRPr="00257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фитосанитарного сертификата, на официальном интернет-ресурсе МСХ РК не опубликована форма документа в разделе ОАЭ. В связи с этим, полагается, что при экспорте растениеводческой продукции используется форма фитосанитарного сертификата согласно Международной Конвенции по защите растений. </w:t>
      </w:r>
    </w:p>
    <w:p w14:paraId="3FC9AAE4" w14:textId="77777777" w:rsidR="00624C20" w:rsidRPr="007D5B9A" w:rsidRDefault="00624C20" w:rsidP="00624C2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отношении сельскохозяйственных продуктов должны быть соблюдены нормы остатков пестицидов и других вредных веществ. В частности, это следующие </w:t>
      </w:r>
      <w:r w:rsidRPr="007D5B9A">
        <w:rPr>
          <w:rFonts w:ascii="Times New Roman" w:hAnsi="Times New Roman" w:cs="Times New Roman"/>
        </w:rPr>
        <w:t xml:space="preserve">технические </w:t>
      </w:r>
      <w:r>
        <w:rPr>
          <w:rFonts w:ascii="Times New Roman" w:hAnsi="Times New Roman" w:cs="Times New Roman"/>
        </w:rPr>
        <w:t xml:space="preserve">регламенты </w:t>
      </w:r>
      <w:r w:rsidRPr="007D5B9A">
        <w:rPr>
          <w:rFonts w:ascii="Times New Roman" w:hAnsi="Times New Roman" w:cs="Times New Roman"/>
        </w:rPr>
        <w:t xml:space="preserve">ОАЭ </w:t>
      </w:r>
      <w:r>
        <w:rPr>
          <w:rFonts w:ascii="Times New Roman" w:hAnsi="Times New Roman" w:cs="Times New Roman"/>
        </w:rPr>
        <w:t xml:space="preserve">касательно </w:t>
      </w:r>
      <w:r w:rsidRPr="007D5B9A">
        <w:rPr>
          <w:rFonts w:ascii="Times New Roman" w:hAnsi="Times New Roman" w:cs="Times New Roman"/>
        </w:rPr>
        <w:t xml:space="preserve">микробиологических </w:t>
      </w:r>
      <w:r>
        <w:rPr>
          <w:rFonts w:ascii="Times New Roman" w:hAnsi="Times New Roman" w:cs="Times New Roman"/>
        </w:rPr>
        <w:t>критериев</w:t>
      </w:r>
      <w:r w:rsidRPr="007D5B9A">
        <w:rPr>
          <w:rFonts w:ascii="Times New Roman" w:hAnsi="Times New Roman" w:cs="Times New Roman"/>
        </w:rPr>
        <w:t xml:space="preserve">. </w:t>
      </w:r>
    </w:p>
    <w:p w14:paraId="36ADB210" w14:textId="77777777" w:rsidR="00624C20" w:rsidRDefault="00624C20" w:rsidP="00624C20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 xml:space="preserve">UAE.S MRL </w:t>
      </w:r>
      <w:r>
        <w:rPr>
          <w:rFonts w:ascii="Times New Roman" w:hAnsi="Times New Roman" w:cs="Times New Roman"/>
        </w:rPr>
        <w:t>1/2017 «Максимальные остатки</w:t>
      </w:r>
      <w:r w:rsidRPr="007D5B9A">
        <w:rPr>
          <w:rFonts w:ascii="Times New Roman" w:hAnsi="Times New Roman" w:cs="Times New Roman"/>
        </w:rPr>
        <w:t xml:space="preserve"> пестицидов в сельскохозя</w:t>
      </w:r>
      <w:r>
        <w:rPr>
          <w:rFonts w:ascii="Times New Roman" w:hAnsi="Times New Roman" w:cs="Times New Roman"/>
        </w:rPr>
        <w:t>йственных и пищевых продуктах»;</w:t>
      </w:r>
    </w:p>
    <w:p w14:paraId="4094E35C" w14:textId="77777777" w:rsidR="00624C20" w:rsidRPr="007D5B9A" w:rsidRDefault="00624C20" w:rsidP="00624C20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>UAE.S CAC / MRL 2 «Максимальные остатки для ветеринарных препаратов в пищевых продуктах»</w:t>
      </w:r>
      <w:r>
        <w:rPr>
          <w:rFonts w:ascii="Times New Roman" w:hAnsi="Times New Roman" w:cs="Times New Roman"/>
        </w:rPr>
        <w:t>;</w:t>
      </w:r>
    </w:p>
    <w:p w14:paraId="2AE30834" w14:textId="77777777" w:rsidR="00624C20" w:rsidRPr="007D5B9A" w:rsidRDefault="00624C20" w:rsidP="00624C20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>ОАЭ GSO CAC 193/2008 «Общий стандарт на загрязняющие вещества и токсины в пищевых продуктах и ​​кормах»</w:t>
      </w:r>
      <w:r>
        <w:rPr>
          <w:rFonts w:ascii="Times New Roman" w:hAnsi="Times New Roman" w:cs="Times New Roman"/>
        </w:rPr>
        <w:t>;</w:t>
      </w:r>
    </w:p>
    <w:p w14:paraId="62BE8D2D" w14:textId="77777777" w:rsidR="00624C20" w:rsidRPr="007D5B9A" w:rsidRDefault="00624C20" w:rsidP="00624C20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>GSO 2532/2016 ОАЭ «Максимальные пределы остатков пестицидов и загрязнителей в органических продуктах питания»</w:t>
      </w:r>
      <w:r>
        <w:rPr>
          <w:rFonts w:ascii="Times New Roman" w:hAnsi="Times New Roman" w:cs="Times New Roman"/>
        </w:rPr>
        <w:t>;</w:t>
      </w:r>
    </w:p>
    <w:p w14:paraId="433AF2D4" w14:textId="77777777" w:rsidR="00624C20" w:rsidRPr="007D5B9A" w:rsidRDefault="00624C20" w:rsidP="00624C20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>GSO 841/1997 ОАЭ «Максимальные пределы микотоксинов, разрешенных в пищевых продуктах и ​​кормах для животных афлатоксинами»</w:t>
      </w:r>
      <w:r>
        <w:rPr>
          <w:rFonts w:ascii="Times New Roman" w:hAnsi="Times New Roman" w:cs="Times New Roman"/>
        </w:rPr>
        <w:t>;</w:t>
      </w:r>
    </w:p>
    <w:p w14:paraId="4782960B" w14:textId="77777777" w:rsidR="00624C20" w:rsidRPr="007D5B9A" w:rsidRDefault="00624C20" w:rsidP="00624C20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>GSO 1694 ОАЭ «Общие принципы гигиены пищевых продуктов»</w:t>
      </w:r>
      <w:r>
        <w:rPr>
          <w:rFonts w:ascii="Times New Roman" w:hAnsi="Times New Roman" w:cs="Times New Roman"/>
        </w:rPr>
        <w:t>;</w:t>
      </w:r>
    </w:p>
    <w:p w14:paraId="2FFF2A1C" w14:textId="47DA2AE1" w:rsidR="00F65C27" w:rsidRPr="004C0BD7" w:rsidRDefault="00624C20" w:rsidP="00F65C27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7D5B9A">
        <w:rPr>
          <w:rFonts w:ascii="Times New Roman" w:hAnsi="Times New Roman" w:cs="Times New Roman"/>
        </w:rPr>
        <w:t>UAE.S 1016: 2017 «Микробиологические критерии для использования в продуктах питания»</w:t>
      </w:r>
      <w:r>
        <w:rPr>
          <w:rFonts w:ascii="Times New Roman" w:hAnsi="Times New Roman" w:cs="Times New Roman"/>
        </w:rPr>
        <w:t>.</w:t>
      </w:r>
    </w:p>
    <w:p w14:paraId="410E074A" w14:textId="36054AB0" w:rsidR="004C0BD7" w:rsidRDefault="004C0BD7" w:rsidP="004C0BD7">
      <w:pPr>
        <w:rPr>
          <w:rFonts w:ascii="Times New Roman" w:hAnsi="Times New Roman" w:cs="Times New Roman"/>
          <w:lang w:val="kk-KZ"/>
        </w:rPr>
      </w:pPr>
      <w:r w:rsidRPr="004C0BD7">
        <w:rPr>
          <w:rFonts w:ascii="Times New Roman" w:hAnsi="Times New Roman" w:cs="Times New Roman"/>
        </w:rPr>
        <w:t xml:space="preserve">В целом, эти технические регламенты соответствуют стандартам </w:t>
      </w:r>
      <w:r>
        <w:rPr>
          <w:rFonts w:ascii="Times New Roman" w:hAnsi="Times New Roman" w:cs="Times New Roman"/>
          <w:lang w:val="kk-KZ"/>
        </w:rPr>
        <w:t>стран Персидского залива</w:t>
      </w:r>
      <w:r w:rsidRPr="004C0BD7">
        <w:rPr>
          <w:rFonts w:ascii="Times New Roman" w:hAnsi="Times New Roman" w:cs="Times New Roman"/>
        </w:rPr>
        <w:t xml:space="preserve">, однако некоторые ссылки в стандартах заимствованы из </w:t>
      </w:r>
      <w:r w:rsidRPr="004C0BD7">
        <w:rPr>
          <w:rFonts w:ascii="Times New Roman" w:hAnsi="Times New Roman" w:cs="Times New Roman"/>
        </w:rPr>
        <w:lastRenderedPageBreak/>
        <w:t>специфических правил других стран, например ЕС, США, Австралия, Новая Зеландия и другие страны.</w:t>
      </w:r>
    </w:p>
    <w:p w14:paraId="4FA155E2" w14:textId="77777777" w:rsidR="004C0BD7" w:rsidRDefault="004C0BD7" w:rsidP="004C0BD7">
      <w:pPr>
        <w:rPr>
          <w:rFonts w:ascii="Times New Roman" w:hAnsi="Times New Roman" w:cs="Times New Roman"/>
          <w:lang w:val="kk-KZ"/>
        </w:rPr>
      </w:pPr>
    </w:p>
    <w:p w14:paraId="76B4A7BD" w14:textId="5993FAA9" w:rsidR="004C0BD7" w:rsidRPr="004C0BD7" w:rsidRDefault="004C0BD7" w:rsidP="004C0BD7">
      <w:pPr>
        <w:rPr>
          <w:rFonts w:ascii="Times New Roman" w:hAnsi="Times New Roman" w:cs="Times New Roman"/>
          <w:b/>
          <w:bCs/>
          <w:lang w:val="kk-KZ"/>
        </w:rPr>
      </w:pPr>
      <w:r w:rsidRPr="004C0BD7">
        <w:rPr>
          <w:rFonts w:ascii="Times New Roman" w:hAnsi="Times New Roman" w:cs="Times New Roman"/>
          <w:b/>
          <w:bCs/>
          <w:lang w:val="kk-KZ"/>
        </w:rPr>
        <w:t>Заключение</w:t>
      </w:r>
    </w:p>
    <w:p w14:paraId="40856E63" w14:textId="77777777" w:rsidR="004C0BD7" w:rsidRDefault="004C0BD7" w:rsidP="004C0BD7">
      <w:pPr>
        <w:rPr>
          <w:rFonts w:ascii="Times New Roman" w:hAnsi="Times New Roman" w:cs="Times New Roman"/>
          <w:lang w:val="kk-KZ"/>
        </w:rPr>
      </w:pPr>
    </w:p>
    <w:p w14:paraId="1D399D21" w14:textId="6462A5A8" w:rsidR="008759DF" w:rsidRPr="008759DF" w:rsidRDefault="008759DF" w:rsidP="008759DF">
      <w:pPr>
        <w:rPr>
          <w:rFonts w:ascii="Times New Roman" w:hAnsi="Times New Roman" w:cs="Times New Roman"/>
          <w:lang w:val="kk-KZ"/>
        </w:rPr>
      </w:pPr>
      <w:r w:rsidRPr="008759DF">
        <w:rPr>
          <w:rFonts w:ascii="Times New Roman" w:hAnsi="Times New Roman" w:cs="Times New Roman"/>
          <w:lang w:val="kk-KZ"/>
        </w:rPr>
        <w:t>Экспорт пищевой продукции в Объединённые Арабские Эмираты предъявляет к поставщикам комплексные и высокие требования, охватывающие как техническое регулирование, так и санитарно-фитосанитарный контроль. Для выхода на рынок ОАЭ производителям необходимо строго соблюдать требования национальных схем оценки соответствия ECAS и, при необходимости, EQM, проходить обязательную халал-сертификацию, обеспечивать корректную маркировку на арабском языке, а также соответствовать ветеринарным и фитосанитарным нормам, установленным Министерством изменения климата и окружающей среды (MOCCAE). Важную роль играют и местные муниципалитеты эмиратов, которые проводят детальные инспекции и контрольные мероприятия при ввозе и обращении продукции на рынке.</w:t>
      </w:r>
    </w:p>
    <w:p w14:paraId="2DB4D6B2" w14:textId="377A0090" w:rsidR="008759DF" w:rsidRPr="008759DF" w:rsidRDefault="008759DF" w:rsidP="008759DF">
      <w:pPr>
        <w:rPr>
          <w:rFonts w:ascii="Times New Roman" w:hAnsi="Times New Roman" w:cs="Times New Roman"/>
          <w:lang w:val="kk-KZ"/>
        </w:rPr>
      </w:pPr>
      <w:r w:rsidRPr="008759DF">
        <w:rPr>
          <w:rFonts w:ascii="Times New Roman" w:hAnsi="Times New Roman" w:cs="Times New Roman"/>
          <w:lang w:val="kk-KZ"/>
        </w:rPr>
        <w:t>Система контроля пищевых продуктов в ОАЭ считается одной из наиболее развитых и строгих в мире: она сочетает международные практики, жесткие требования к безопасности, высокие стандарты по халалу и современные цифровые инструменты прослеживаемости. Это означает, что экспортёрам необходимо обеспечить полную прозрачность процессов, надлежащее документальное сопровождение, стабильное качество продукции и готовность к взаимодействию с несколькими органами надзора одновременно.</w:t>
      </w:r>
    </w:p>
    <w:p w14:paraId="4D478058" w14:textId="0D9D3E10" w:rsidR="004C0BD7" w:rsidRDefault="008759DF" w:rsidP="008759DF">
      <w:pPr>
        <w:rPr>
          <w:rFonts w:ascii="Times New Roman" w:hAnsi="Times New Roman" w:cs="Times New Roman"/>
          <w:lang w:val="kk-KZ"/>
        </w:rPr>
      </w:pPr>
      <w:r w:rsidRPr="008759DF">
        <w:rPr>
          <w:rFonts w:ascii="Times New Roman" w:hAnsi="Times New Roman" w:cs="Times New Roman"/>
          <w:lang w:val="kk-KZ"/>
        </w:rPr>
        <w:t>При грамотной подготовке и корректном соблюдении всех норм рынок ОАЭ открывает значительные возможности для развития экспорта, гарантируя высокую ценность и доверие к сертифицированной и безопасной продукции.</w:t>
      </w:r>
    </w:p>
    <w:p w14:paraId="51E3FB8F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70665ECF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75CF407E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734BA3CF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7B394844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24BB3B2B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603B676F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176FECFA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0BAF5784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524B9D89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7F8CC1D9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4930FDA4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6E0B970C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3B968827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56307411" w14:textId="77777777" w:rsidR="008759DF" w:rsidRDefault="008759DF" w:rsidP="008759DF">
      <w:pPr>
        <w:rPr>
          <w:rFonts w:ascii="Times New Roman" w:hAnsi="Times New Roman" w:cs="Times New Roman"/>
          <w:lang w:val="kk-KZ"/>
        </w:rPr>
      </w:pPr>
    </w:p>
    <w:p w14:paraId="5A75B2A2" w14:textId="77777777" w:rsidR="00CD0AB7" w:rsidRPr="00CD0AB7" w:rsidRDefault="00CD0AB7" w:rsidP="008759DF">
      <w:pPr>
        <w:rPr>
          <w:rFonts w:ascii="Times New Roman" w:hAnsi="Times New Roman" w:cs="Times New Roman"/>
          <w:lang w:val="kk-KZ"/>
        </w:rPr>
      </w:pPr>
    </w:p>
    <w:p w14:paraId="49E9FB1F" w14:textId="77777777" w:rsidR="008759DF" w:rsidRPr="003318A7" w:rsidRDefault="008759DF" w:rsidP="008759DF">
      <w:pPr>
        <w:spacing w:after="16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</w:pPr>
      <w:r w:rsidRPr="003318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Список</w:t>
      </w:r>
      <w:r w:rsidRPr="008759DF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</w:t>
      </w:r>
      <w:r w:rsidRPr="003318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литературы</w:t>
      </w:r>
    </w:p>
    <w:p w14:paraId="477A48B6" w14:textId="5FD599FA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UAE Cabinet Resolution No. 10/2014.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Conformity Assessment and Market Surveillance System.</w:t>
      </w:r>
    </w:p>
    <w:p w14:paraId="39445572" w14:textId="2080EE04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GCC Standardization Organization (GSO).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GSO 9/2013: Labeling of Prepackaged Foodstuffs.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Эр</w:t>
      </w:r>
      <w:r w:rsidRPr="008759DF">
        <w:rPr>
          <w:rFonts w:ascii="Times New Roman" w:hAnsi="Times New Roman" w:cs="Times New Roman"/>
          <w:lang w:val="en-US"/>
        </w:rPr>
        <w:t>-</w:t>
      </w:r>
      <w:r w:rsidRPr="008759DF">
        <w:rPr>
          <w:rFonts w:ascii="Times New Roman" w:hAnsi="Times New Roman" w:cs="Times New Roman"/>
        </w:rPr>
        <w:t>Рияд</w:t>
      </w:r>
      <w:r w:rsidRPr="008759DF">
        <w:rPr>
          <w:rFonts w:ascii="Times New Roman" w:hAnsi="Times New Roman" w:cs="Times New Roman"/>
          <w:lang w:val="en-US"/>
        </w:rPr>
        <w:t>, 2013.</w:t>
      </w:r>
    </w:p>
    <w:p w14:paraId="0D8EBC67" w14:textId="0D37D7B0" w:rsidR="008759DF" w:rsidRPr="008759DF" w:rsidRDefault="008759DF" w:rsidP="008759DF">
      <w:pPr>
        <w:pStyle w:val="a7"/>
        <w:numPr>
          <w:ilvl w:val="0"/>
          <w:numId w:val="16"/>
        </w:numPr>
        <w:tabs>
          <w:tab w:val="left" w:pos="1069"/>
        </w:tabs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GSO 2055-1:2015.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Halal Food — General Requirements.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Эр</w:t>
      </w:r>
      <w:r w:rsidRPr="008759DF">
        <w:rPr>
          <w:rFonts w:ascii="Times New Roman" w:hAnsi="Times New Roman" w:cs="Times New Roman"/>
          <w:lang w:val="en-US"/>
        </w:rPr>
        <w:t>-</w:t>
      </w:r>
      <w:r w:rsidRPr="008759DF">
        <w:rPr>
          <w:rFonts w:ascii="Times New Roman" w:hAnsi="Times New Roman" w:cs="Times New Roman"/>
        </w:rPr>
        <w:t>Рияд</w:t>
      </w:r>
      <w:r w:rsidRPr="008759DF">
        <w:rPr>
          <w:rFonts w:ascii="Times New Roman" w:hAnsi="Times New Roman" w:cs="Times New Roman"/>
          <w:lang w:val="en-US"/>
        </w:rPr>
        <w:t>, 2015.</w:t>
      </w:r>
    </w:p>
    <w:p w14:paraId="37DE618F" w14:textId="325A3250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MOCCAE — Ministry of Climate Change and Environment.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Import Requirements for Food Products.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Абу</w:t>
      </w:r>
      <w:r w:rsidRPr="008759DF">
        <w:rPr>
          <w:rFonts w:ascii="Times New Roman" w:hAnsi="Times New Roman" w:cs="Times New Roman"/>
          <w:lang w:val="en-US"/>
        </w:rPr>
        <w:t>-</w:t>
      </w:r>
      <w:r w:rsidRPr="008759DF">
        <w:rPr>
          <w:rFonts w:ascii="Times New Roman" w:hAnsi="Times New Roman" w:cs="Times New Roman"/>
        </w:rPr>
        <w:t>Даби</w:t>
      </w:r>
      <w:r w:rsidRPr="008759DF">
        <w:rPr>
          <w:rFonts w:ascii="Times New Roman" w:hAnsi="Times New Roman" w:cs="Times New Roman"/>
          <w:lang w:val="en-US"/>
        </w:rPr>
        <w:t>, 2023.</w:t>
      </w:r>
    </w:p>
    <w:p w14:paraId="69516FE2" w14:textId="4948E374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Dubai Municipality – Food Safety Department.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Food Import and Re-export System (FIRS) Guidelines.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Дубай</w:t>
      </w:r>
      <w:r w:rsidRPr="008759DF">
        <w:rPr>
          <w:rFonts w:ascii="Times New Roman" w:hAnsi="Times New Roman" w:cs="Times New Roman"/>
          <w:lang w:val="en-US"/>
        </w:rPr>
        <w:t>, 2023.</w:t>
      </w:r>
    </w:p>
    <w:p w14:paraId="743E0F22" w14:textId="0C4AC26B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Abu Dhabi Agriculture and Food Safety Authority (ADAFSA).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Food Safety Regulations and Inspection Procedures.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Абу</w:t>
      </w:r>
      <w:r w:rsidRPr="008759DF">
        <w:rPr>
          <w:rFonts w:ascii="Times New Roman" w:hAnsi="Times New Roman" w:cs="Times New Roman"/>
          <w:lang w:val="en-US"/>
        </w:rPr>
        <w:t>-</w:t>
      </w:r>
      <w:r w:rsidRPr="008759DF">
        <w:rPr>
          <w:rFonts w:ascii="Times New Roman" w:hAnsi="Times New Roman" w:cs="Times New Roman"/>
        </w:rPr>
        <w:t>Даби</w:t>
      </w:r>
      <w:r w:rsidRPr="008759DF">
        <w:rPr>
          <w:rFonts w:ascii="Times New Roman" w:hAnsi="Times New Roman" w:cs="Times New Roman"/>
          <w:lang w:val="en-US"/>
        </w:rPr>
        <w:t>, 2022.</w:t>
      </w:r>
    </w:p>
    <w:p w14:paraId="0BD789FC" w14:textId="2B113E37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Codex Alimentarius Commission.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General Principles of Food Hygiene (CXC 1-1969).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Рим</w:t>
      </w:r>
      <w:r w:rsidRPr="008759DF">
        <w:rPr>
          <w:rFonts w:ascii="Times New Roman" w:hAnsi="Times New Roman" w:cs="Times New Roman"/>
          <w:lang w:val="en-US"/>
        </w:rPr>
        <w:t xml:space="preserve">, </w:t>
      </w:r>
      <w:r w:rsidRPr="008759DF">
        <w:rPr>
          <w:rFonts w:ascii="Times New Roman" w:hAnsi="Times New Roman" w:cs="Times New Roman"/>
        </w:rPr>
        <w:t>ВОЗ</w:t>
      </w:r>
      <w:r w:rsidRPr="008759DF">
        <w:rPr>
          <w:rFonts w:ascii="Times New Roman" w:hAnsi="Times New Roman" w:cs="Times New Roman"/>
          <w:lang w:val="en-US"/>
        </w:rPr>
        <w:t>/</w:t>
      </w:r>
      <w:r w:rsidRPr="008759DF">
        <w:rPr>
          <w:rFonts w:ascii="Times New Roman" w:hAnsi="Times New Roman" w:cs="Times New Roman"/>
        </w:rPr>
        <w:t>ФАО</w:t>
      </w:r>
      <w:r w:rsidRPr="008759DF">
        <w:rPr>
          <w:rFonts w:ascii="Times New Roman" w:hAnsi="Times New Roman" w:cs="Times New Roman"/>
          <w:lang w:val="en-US"/>
        </w:rPr>
        <w:t xml:space="preserve">, </w:t>
      </w:r>
      <w:r w:rsidRPr="008759DF">
        <w:rPr>
          <w:rFonts w:ascii="Times New Roman" w:hAnsi="Times New Roman" w:cs="Times New Roman"/>
        </w:rPr>
        <w:t>последняя</w:t>
      </w:r>
      <w:r w:rsidRPr="008759DF">
        <w:rPr>
          <w:rFonts w:ascii="Times New Roman" w:hAnsi="Times New Roman" w:cs="Times New Roman"/>
          <w:lang w:val="en-US"/>
        </w:rPr>
        <w:t xml:space="preserve"> </w:t>
      </w:r>
      <w:r w:rsidRPr="008759DF">
        <w:rPr>
          <w:rFonts w:ascii="Times New Roman" w:hAnsi="Times New Roman" w:cs="Times New Roman"/>
        </w:rPr>
        <w:t>редакция</w:t>
      </w:r>
      <w:r w:rsidRPr="008759DF">
        <w:rPr>
          <w:rFonts w:ascii="Times New Roman" w:hAnsi="Times New Roman" w:cs="Times New Roman"/>
          <w:lang w:val="en-US"/>
        </w:rPr>
        <w:t>.</w:t>
      </w:r>
    </w:p>
    <w:p w14:paraId="66D53B1F" w14:textId="4F8C986D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World Trade Organization (WTO).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Agreement on the Application of Sanitary and Phytosanitary Measures (SPS Agreement).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Женева</w:t>
      </w:r>
      <w:r w:rsidRPr="008759DF">
        <w:rPr>
          <w:rFonts w:ascii="Times New Roman" w:hAnsi="Times New Roman" w:cs="Times New Roman"/>
          <w:lang w:val="en-US"/>
        </w:rPr>
        <w:t>, 1995.</w:t>
      </w:r>
    </w:p>
    <w:p w14:paraId="1D4A0568" w14:textId="5FC05C45" w:rsidR="008759DF" w:rsidRPr="008759DF" w:rsidRDefault="008759DF" w:rsidP="008759DF">
      <w:pPr>
        <w:pStyle w:val="a7"/>
        <w:numPr>
          <w:ilvl w:val="0"/>
          <w:numId w:val="16"/>
        </w:numPr>
        <w:ind w:left="0" w:firstLine="1069"/>
        <w:rPr>
          <w:rFonts w:ascii="Times New Roman" w:hAnsi="Times New Roman" w:cs="Times New Roman"/>
          <w:lang w:val="en-US"/>
        </w:rPr>
      </w:pPr>
      <w:r w:rsidRPr="008759DF">
        <w:rPr>
          <w:rFonts w:ascii="Times New Roman" w:hAnsi="Times New Roman" w:cs="Times New Roman"/>
          <w:b/>
          <w:bCs/>
          <w:lang w:val="en-US"/>
        </w:rPr>
        <w:t>FAO/WHO.</w:t>
      </w:r>
      <w:r w:rsidRPr="008759DF">
        <w:rPr>
          <w:rFonts w:ascii="Times New Roman" w:hAnsi="Times New Roman" w:cs="Times New Roman"/>
          <w:lang w:val="en-US"/>
        </w:rPr>
        <w:br/>
      </w:r>
      <w:r w:rsidRPr="008759DF">
        <w:rPr>
          <w:rFonts w:ascii="Times New Roman" w:hAnsi="Times New Roman" w:cs="Times New Roman"/>
          <w:i/>
          <w:iCs/>
          <w:lang w:val="en-US"/>
        </w:rPr>
        <w:t>Guidelines for the Export of Food Products.</w:t>
      </w:r>
      <w:r w:rsidRPr="008759DF">
        <w:rPr>
          <w:rFonts w:ascii="Times New Roman" w:hAnsi="Times New Roman" w:cs="Times New Roman"/>
          <w:lang w:val="en-US"/>
        </w:rPr>
        <w:t xml:space="preserve"> — </w:t>
      </w:r>
      <w:r w:rsidRPr="008759DF">
        <w:rPr>
          <w:rFonts w:ascii="Times New Roman" w:hAnsi="Times New Roman" w:cs="Times New Roman"/>
        </w:rPr>
        <w:t>Рим</w:t>
      </w:r>
      <w:r w:rsidRPr="008759DF">
        <w:rPr>
          <w:rFonts w:ascii="Times New Roman" w:hAnsi="Times New Roman" w:cs="Times New Roman"/>
          <w:lang w:val="en-US"/>
        </w:rPr>
        <w:t>, 2020.</w:t>
      </w:r>
    </w:p>
    <w:p w14:paraId="3BBE24E6" w14:textId="5E154F78" w:rsidR="008759DF" w:rsidRPr="0012745D" w:rsidRDefault="008759DF" w:rsidP="008759DF">
      <w:pPr>
        <w:pStyle w:val="a7"/>
        <w:numPr>
          <w:ilvl w:val="0"/>
          <w:numId w:val="16"/>
        </w:numPr>
        <w:ind w:left="0" w:firstLine="1069"/>
        <w:jc w:val="left"/>
        <w:rPr>
          <w:rFonts w:ascii="Times New Roman" w:hAnsi="Times New Roman" w:cs="Times New Roman"/>
        </w:rPr>
      </w:pPr>
      <w:r w:rsidRPr="008759DF">
        <w:rPr>
          <w:rFonts w:ascii="Times New Roman" w:hAnsi="Times New Roman" w:cs="Times New Roman"/>
        </w:rPr>
        <w:t>Научные статьи и аналитические материалы по международной торговле и техническому регулированию, в том числе:</w:t>
      </w:r>
      <w:r w:rsidRPr="008759DF">
        <w:rPr>
          <w:rFonts w:ascii="Times New Roman" w:hAnsi="Times New Roman" w:cs="Times New Roman"/>
        </w:rPr>
        <w:br/>
        <w:t xml:space="preserve">– Журнал </w:t>
      </w:r>
      <w:r w:rsidRPr="008759DF">
        <w:rPr>
          <w:rFonts w:ascii="Times New Roman" w:hAnsi="Times New Roman" w:cs="Times New Roman"/>
          <w:i/>
          <w:iCs/>
          <w:lang w:val="en-US"/>
        </w:rPr>
        <w:t>Food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Control</w:t>
      </w:r>
      <w:r w:rsidRPr="008759DF">
        <w:rPr>
          <w:rFonts w:ascii="Times New Roman" w:hAnsi="Times New Roman" w:cs="Times New Roman"/>
        </w:rPr>
        <w:t>;</w:t>
      </w:r>
      <w:r w:rsidRPr="008759DF">
        <w:rPr>
          <w:rFonts w:ascii="Times New Roman" w:hAnsi="Times New Roman" w:cs="Times New Roman"/>
        </w:rPr>
        <w:br/>
        <w:t xml:space="preserve">– Журнал </w:t>
      </w:r>
      <w:r w:rsidRPr="008759DF">
        <w:rPr>
          <w:rFonts w:ascii="Times New Roman" w:hAnsi="Times New Roman" w:cs="Times New Roman"/>
          <w:i/>
          <w:iCs/>
          <w:lang w:val="en-US"/>
        </w:rPr>
        <w:t>International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Trade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Review</w:t>
      </w:r>
      <w:r w:rsidRPr="008759DF">
        <w:rPr>
          <w:rFonts w:ascii="Times New Roman" w:hAnsi="Times New Roman" w:cs="Times New Roman"/>
        </w:rPr>
        <w:t>;</w:t>
      </w:r>
      <w:r w:rsidRPr="008759DF">
        <w:rPr>
          <w:rFonts w:ascii="Times New Roman" w:hAnsi="Times New Roman" w:cs="Times New Roman"/>
        </w:rPr>
        <w:br/>
        <w:t xml:space="preserve">– </w:t>
      </w:r>
      <w:r w:rsidRPr="008759DF">
        <w:rPr>
          <w:rFonts w:ascii="Times New Roman" w:hAnsi="Times New Roman" w:cs="Times New Roman"/>
          <w:i/>
          <w:iCs/>
          <w:lang w:val="en-US"/>
        </w:rPr>
        <w:t>GCC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Food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Safety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and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Import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Regulations</w:t>
      </w:r>
      <w:r w:rsidRPr="008759DF">
        <w:rPr>
          <w:rFonts w:ascii="Times New Roman" w:hAnsi="Times New Roman" w:cs="Times New Roman"/>
          <w:i/>
          <w:iCs/>
        </w:rPr>
        <w:t xml:space="preserve"> </w:t>
      </w:r>
      <w:r w:rsidRPr="008759DF">
        <w:rPr>
          <w:rFonts w:ascii="Times New Roman" w:hAnsi="Times New Roman" w:cs="Times New Roman"/>
          <w:i/>
          <w:iCs/>
          <w:lang w:val="en-US"/>
        </w:rPr>
        <w:t>Overview</w:t>
      </w:r>
      <w:r w:rsidRPr="008759DF">
        <w:rPr>
          <w:rFonts w:ascii="Times New Roman" w:hAnsi="Times New Roman" w:cs="Times New Roman"/>
        </w:rPr>
        <w:t xml:space="preserve"> (аналитические обзоры, 2021–2024).</w:t>
      </w:r>
    </w:p>
    <w:p w14:paraId="3610386F" w14:textId="77777777" w:rsidR="0012745D" w:rsidRDefault="0012745D" w:rsidP="0012745D">
      <w:pPr>
        <w:jc w:val="left"/>
        <w:rPr>
          <w:rFonts w:ascii="Times New Roman" w:hAnsi="Times New Roman" w:cs="Times New Roman"/>
          <w:lang w:val="en-US"/>
        </w:rPr>
      </w:pPr>
    </w:p>
    <w:p w14:paraId="2DC0BD3E" w14:textId="77777777" w:rsidR="0012745D" w:rsidRDefault="0012745D" w:rsidP="0012745D">
      <w:pPr>
        <w:jc w:val="left"/>
        <w:rPr>
          <w:rFonts w:ascii="Times New Roman" w:hAnsi="Times New Roman" w:cs="Times New Roman"/>
          <w:lang w:val="en-US"/>
        </w:rPr>
      </w:pPr>
    </w:p>
    <w:p w14:paraId="72C92394" w14:textId="77777777" w:rsidR="0012745D" w:rsidRPr="0012745D" w:rsidRDefault="0012745D" w:rsidP="0012745D">
      <w:pPr>
        <w:jc w:val="left"/>
        <w:rPr>
          <w:rFonts w:ascii="Times New Roman" w:hAnsi="Times New Roman" w:cs="Times New Roman"/>
        </w:rPr>
      </w:pPr>
    </w:p>
    <w:p w14:paraId="35BDB588" w14:textId="77777777" w:rsidR="008759DF" w:rsidRPr="008759DF" w:rsidRDefault="008759DF" w:rsidP="008759DF">
      <w:pPr>
        <w:rPr>
          <w:rFonts w:ascii="Times New Roman" w:hAnsi="Times New Roman" w:cs="Times New Roman"/>
        </w:rPr>
      </w:pPr>
    </w:p>
    <w:p w14:paraId="306C2D2E" w14:textId="77777777" w:rsidR="004C0BD7" w:rsidRPr="008759DF" w:rsidRDefault="004C0BD7" w:rsidP="004C0BD7">
      <w:pPr>
        <w:tabs>
          <w:tab w:val="left" w:pos="851"/>
        </w:tabs>
        <w:spacing w:line="240" w:lineRule="auto"/>
        <w:rPr>
          <w:rFonts w:ascii="Times New Roman" w:hAnsi="Times New Roman" w:cs="Times New Roman"/>
        </w:rPr>
      </w:pPr>
    </w:p>
    <w:p w14:paraId="54C58609" w14:textId="77777777" w:rsidR="009A6C62" w:rsidRPr="008759DF" w:rsidRDefault="009A6C62" w:rsidP="009A6C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</w:rPr>
      </w:pPr>
    </w:p>
    <w:p w14:paraId="2C26F7F4" w14:textId="77777777" w:rsidR="009A6C62" w:rsidRPr="008759DF" w:rsidRDefault="009A6C62" w:rsidP="00F92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</w:p>
    <w:p w14:paraId="2F41848F" w14:textId="77777777" w:rsidR="00F924A5" w:rsidRPr="008759DF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0" w:right="111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17540" w14:textId="77777777" w:rsidR="00F924A5" w:rsidRPr="008759DF" w:rsidRDefault="00F924A5" w:rsidP="00F924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43128" w14:textId="77777777" w:rsidR="00640083" w:rsidRPr="008759DF" w:rsidRDefault="00640083" w:rsidP="00640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 w:firstLine="567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FD2CA6D" w14:textId="77777777" w:rsidR="00640083" w:rsidRPr="008759DF" w:rsidRDefault="00640083" w:rsidP="00640083">
      <w:pPr>
        <w:tabs>
          <w:tab w:val="left" w:pos="993"/>
        </w:tabs>
        <w:ind w:firstLine="0"/>
        <w:rPr>
          <w:rFonts w:ascii="Times New Roman" w:hAnsi="Times New Roman" w:cs="Times New Roman"/>
        </w:rPr>
      </w:pPr>
    </w:p>
    <w:p w14:paraId="3207AAB4" w14:textId="77777777" w:rsidR="00640083" w:rsidRPr="008759DF" w:rsidRDefault="00640083" w:rsidP="00C57DED">
      <w:pPr>
        <w:pStyle w:val="ac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DE7E68" w14:textId="77777777" w:rsidR="00365E16" w:rsidRPr="00640083" w:rsidRDefault="00365E16" w:rsidP="00C57DED">
      <w:pPr>
        <w:pStyle w:val="ac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 w:eastAsia="ru-RU"/>
        </w:rPr>
      </w:pPr>
    </w:p>
    <w:p w14:paraId="0BC388B1" w14:textId="77777777" w:rsidR="00DA0730" w:rsidRPr="00640083" w:rsidRDefault="00DA0730">
      <w:pPr>
        <w:rPr>
          <w:lang w:val="kk-KZ"/>
        </w:rPr>
      </w:pPr>
    </w:p>
    <w:sectPr w:rsidR="00DA0730" w:rsidRPr="00640083" w:rsidSect="00C57D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1ADE" w14:textId="77777777" w:rsidR="002C185E" w:rsidRDefault="002C185E" w:rsidP="00F924A5">
      <w:pPr>
        <w:spacing w:line="240" w:lineRule="auto"/>
      </w:pPr>
      <w:r>
        <w:separator/>
      </w:r>
    </w:p>
  </w:endnote>
  <w:endnote w:type="continuationSeparator" w:id="0">
    <w:p w14:paraId="3821BEDA" w14:textId="77777777" w:rsidR="002C185E" w:rsidRDefault="002C185E" w:rsidP="00F92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D9A4" w14:textId="77777777" w:rsidR="002C185E" w:rsidRDefault="002C185E" w:rsidP="00F924A5">
      <w:pPr>
        <w:spacing w:line="240" w:lineRule="auto"/>
      </w:pPr>
      <w:r>
        <w:separator/>
      </w:r>
    </w:p>
  </w:footnote>
  <w:footnote w:type="continuationSeparator" w:id="0">
    <w:p w14:paraId="6EC7AC14" w14:textId="77777777" w:rsidR="002C185E" w:rsidRDefault="002C185E" w:rsidP="00F924A5">
      <w:pPr>
        <w:spacing w:line="240" w:lineRule="auto"/>
      </w:pPr>
      <w:r>
        <w:continuationSeparator/>
      </w:r>
    </w:p>
  </w:footnote>
  <w:footnote w:id="1">
    <w:p w14:paraId="436FFC99" w14:textId="77777777" w:rsidR="00F924A5" w:rsidRPr="003F2B75" w:rsidRDefault="00F924A5" w:rsidP="003F2B75">
      <w:pPr>
        <w:pStyle w:val="ac"/>
        <w:rPr>
          <w:rFonts w:ascii="Times New Roman" w:hAnsi="Times New Roman" w:cs="Times New Roman"/>
          <w:sz w:val="20"/>
          <w:szCs w:val="20"/>
        </w:rPr>
      </w:pPr>
      <w:r w:rsidRPr="003F2B75">
        <w:rPr>
          <w:rFonts w:ascii="Times New Roman" w:hAnsi="Times New Roman" w:cs="Times New Roman"/>
          <w:vertAlign w:val="superscript"/>
        </w:rPr>
        <w:footnoteRef/>
      </w:r>
      <w:r w:rsidRPr="003F2B75">
        <w:rPr>
          <w:rFonts w:ascii="Times New Roman" w:hAnsi="Times New Roman" w:cs="Times New Roman"/>
          <w:sz w:val="20"/>
          <w:szCs w:val="20"/>
        </w:rPr>
        <w:t xml:space="preserve"> </w:t>
      </w:r>
      <w:hyperlink r:id="rId1">
        <w:r w:rsidRPr="003F2B75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https://moiatcabs.moiat.gov.ae/en-us/OpenData/Pages/Accredited-CABS.aspx</w:t>
        </w:r>
      </w:hyperlink>
    </w:p>
  </w:footnote>
  <w:footnote w:id="2">
    <w:p w14:paraId="3A3A61A8" w14:textId="24E646DE" w:rsidR="00F924A5" w:rsidRDefault="00F924A5" w:rsidP="003F2B75">
      <w:pPr>
        <w:pStyle w:val="ac"/>
        <w:rPr>
          <w:color w:val="000000"/>
          <w:sz w:val="20"/>
          <w:szCs w:val="20"/>
        </w:rPr>
      </w:pPr>
      <w:r w:rsidRPr="003F2B75">
        <w:rPr>
          <w:rFonts w:ascii="Times New Roman" w:hAnsi="Times New Roman" w:cs="Times New Roman"/>
          <w:vertAlign w:val="superscript"/>
        </w:rPr>
        <w:footnoteRef/>
      </w:r>
      <w:r w:rsidRPr="003F2B75">
        <w:rPr>
          <w:rFonts w:ascii="Times New Roman" w:hAnsi="Times New Roman" w:cs="Times New Roman"/>
          <w:sz w:val="20"/>
          <w:szCs w:val="20"/>
        </w:rPr>
        <w:t xml:space="preserve"> </w:t>
      </w:r>
      <w:hyperlink r:id="rId2">
        <w:r w:rsidRPr="003F2B75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 xml:space="preserve">https:/portal.dm.gov.ae/SCWebUI/DataDetail? </w:t>
        </w:r>
        <w:proofErr w:type="spellStart"/>
        <w:r w:rsidRPr="003F2B75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servicecode</w:t>
        </w:r>
        <w:proofErr w:type="spellEnd"/>
        <w:r w:rsidRPr="003F2B75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=2974@Deptld=1</w:t>
        </w:r>
        <w:r w:rsidR="0098434F" w:rsidRPr="003F2B75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 xml:space="preserve"> </w:t>
        </w:r>
        <w:r w:rsidRPr="003F2B75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 xml:space="preserve"> </w:t>
        </w:r>
      </w:hyperlink>
      <w:hyperlink r:id="rId3">
        <w:r w:rsidRPr="003F2B75">
          <w:rPr>
            <w:rFonts w:ascii="Times New Roman" w:hAnsi="Times New Roman" w:cs="Times New Roman"/>
            <w:i/>
            <w:iCs/>
            <w:color w:val="000000"/>
            <w:sz w:val="20"/>
            <w:szCs w:val="20"/>
          </w:rPr>
          <w:t xml:space="preserve">   </w:t>
        </w:r>
      </w:hyperlink>
    </w:p>
  </w:footnote>
  <w:footnote w:id="3">
    <w:p w14:paraId="77BEBAB6" w14:textId="77777777" w:rsidR="009A6C62" w:rsidRPr="00A97229" w:rsidRDefault="009A6C62" w:rsidP="009A6C62">
      <w:pPr>
        <w:pStyle w:val="af"/>
        <w:rPr>
          <w:lang w:val="ru-RU"/>
        </w:rPr>
      </w:pPr>
      <w:r>
        <w:rPr>
          <w:rStyle w:val="af1"/>
          <w:rFonts w:eastAsiaTheme="majorEastAsia"/>
        </w:rPr>
        <w:footnoteRef/>
      </w:r>
      <w:r w:rsidRPr="008C6BE3">
        <w:rPr>
          <w:lang w:val="ru-RU"/>
        </w:rPr>
        <w:t xml:space="preserve"> </w:t>
      </w:r>
      <w:hyperlink r:id="rId4" w:history="1">
        <w:r w:rsidRPr="003F2B75">
          <w:rPr>
            <w:rStyle w:val="ad"/>
            <w:rFonts w:ascii="Times New Roman" w:eastAsiaTheme="majorEastAsia" w:hAnsi="Times New Roman"/>
            <w:color w:val="auto"/>
          </w:rPr>
          <w:t>https</w:t>
        </w:r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://</w:t>
        </w:r>
        <w:r w:rsidRPr="003F2B75">
          <w:rPr>
            <w:rStyle w:val="ad"/>
            <w:rFonts w:ascii="Times New Roman" w:eastAsiaTheme="majorEastAsia" w:hAnsi="Times New Roman"/>
            <w:color w:val="auto"/>
          </w:rPr>
          <w:t>www</w:t>
        </w:r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.</w:t>
        </w:r>
        <w:r w:rsidRPr="003F2B75">
          <w:rPr>
            <w:rStyle w:val="ad"/>
            <w:rFonts w:ascii="Times New Roman" w:eastAsiaTheme="majorEastAsia" w:hAnsi="Times New Roman"/>
            <w:color w:val="auto"/>
          </w:rPr>
          <w:t>moccae</w:t>
        </w:r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.</w:t>
        </w:r>
        <w:r w:rsidRPr="003F2B75">
          <w:rPr>
            <w:rStyle w:val="ad"/>
            <w:rFonts w:ascii="Times New Roman" w:eastAsiaTheme="majorEastAsia" w:hAnsi="Times New Roman"/>
            <w:color w:val="auto"/>
          </w:rPr>
          <w:t>gov</w:t>
        </w:r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.</w:t>
        </w:r>
        <w:r w:rsidRPr="003F2B75">
          <w:rPr>
            <w:rStyle w:val="ad"/>
            <w:rFonts w:ascii="Times New Roman" w:eastAsiaTheme="majorEastAsia" w:hAnsi="Times New Roman"/>
            <w:color w:val="auto"/>
          </w:rPr>
          <w:t>ae</w:t>
        </w:r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/</w:t>
        </w:r>
        <w:proofErr w:type="spellStart"/>
        <w:r w:rsidRPr="003F2B75">
          <w:rPr>
            <w:rStyle w:val="ad"/>
            <w:rFonts w:ascii="Times New Roman" w:eastAsiaTheme="majorEastAsia" w:hAnsi="Times New Roman"/>
            <w:color w:val="auto"/>
          </w:rPr>
          <w:t>en</w:t>
        </w:r>
        <w:proofErr w:type="spellEnd"/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/</w:t>
        </w:r>
        <w:proofErr w:type="spellStart"/>
        <w:r w:rsidRPr="003F2B75">
          <w:rPr>
            <w:rStyle w:val="ad"/>
            <w:rFonts w:ascii="Times New Roman" w:eastAsiaTheme="majorEastAsia" w:hAnsi="Times New Roman"/>
            <w:color w:val="auto"/>
          </w:rPr>
          <w:t>legislations</w:t>
        </w:r>
        <w:proofErr w:type="spellEnd"/>
        <w:r w:rsidRPr="003F2B75">
          <w:rPr>
            <w:rStyle w:val="ad"/>
            <w:rFonts w:ascii="Times New Roman" w:eastAsiaTheme="majorEastAsia" w:hAnsi="Times New Roman"/>
            <w:color w:val="auto"/>
            <w:lang w:val="ru-RU"/>
          </w:rPr>
          <w:t>.</w:t>
        </w:r>
        <w:proofErr w:type="spellStart"/>
        <w:r w:rsidRPr="003F2B75">
          <w:rPr>
            <w:rStyle w:val="ad"/>
            <w:rFonts w:ascii="Times New Roman" w:eastAsiaTheme="majorEastAsia" w:hAnsi="Times New Roman"/>
            <w:color w:val="auto"/>
          </w:rPr>
          <w:t>aspx</w:t>
        </w:r>
        <w:proofErr w:type="spellEnd"/>
      </w:hyperlink>
      <w:r w:rsidRPr="003F2B75">
        <w:rPr>
          <w:lang w:val="ru-RU"/>
        </w:rPr>
        <w:t xml:space="preserve"> </w:t>
      </w:r>
    </w:p>
  </w:footnote>
  <w:footnote w:id="4">
    <w:p w14:paraId="1FB237F9" w14:textId="77777777" w:rsidR="00720DDA" w:rsidRPr="00087DE4" w:rsidRDefault="00720DDA" w:rsidP="00720DDA">
      <w:pPr>
        <w:pStyle w:val="af"/>
        <w:rPr>
          <w:lang w:val="ru-RU"/>
        </w:rPr>
      </w:pPr>
      <w:r>
        <w:rPr>
          <w:rStyle w:val="af1"/>
          <w:rFonts w:eastAsiaTheme="majorEastAsia"/>
        </w:rPr>
        <w:footnoteRef/>
      </w:r>
      <w:r w:rsidRPr="00087DE4">
        <w:rPr>
          <w:lang w:val="ru-RU"/>
        </w:rPr>
        <w:t xml:space="preserve"> </w:t>
      </w:r>
      <w:hyperlink r:id="rId5" w:history="1">
        <w:r w:rsidRPr="00720DDA">
          <w:rPr>
            <w:rStyle w:val="ad"/>
            <w:rFonts w:ascii="Times New Roman" w:eastAsiaTheme="majorEastAsia" w:hAnsi="Times New Roman"/>
            <w:color w:val="auto"/>
            <w:lang w:val="ru-RU"/>
          </w:rPr>
          <w:t>http://www.adafsa.gov.ae/English/PolicyAndLegislations/BylawsRegulationsAndCodesOfPractice/Pages/default.aspx</w:t>
        </w:r>
      </w:hyperlink>
      <w:r w:rsidRPr="00720DDA">
        <w:rPr>
          <w:lang w:val="ru-RU"/>
        </w:rPr>
        <w:t xml:space="preserve"> </w:t>
      </w:r>
    </w:p>
  </w:footnote>
  <w:footnote w:id="5">
    <w:p w14:paraId="15CD5A47" w14:textId="77777777" w:rsidR="00624C20" w:rsidRPr="00DD153C" w:rsidRDefault="00624C20" w:rsidP="00624C20">
      <w:pPr>
        <w:pStyle w:val="af"/>
        <w:rPr>
          <w:lang w:val="ru-RU"/>
        </w:rPr>
      </w:pPr>
      <w:r>
        <w:rPr>
          <w:rStyle w:val="af1"/>
          <w:rFonts w:eastAsiaTheme="majorEastAsia"/>
        </w:rPr>
        <w:footnoteRef/>
      </w:r>
      <w:r w:rsidRPr="004C4344">
        <w:rPr>
          <w:lang w:val="ru-RU"/>
        </w:rPr>
        <w:t xml:space="preserve"> </w:t>
      </w:r>
      <w:hyperlink r:id="rId6" w:history="1">
        <w:r w:rsidRPr="00E54E6F">
          <w:rPr>
            <w:rStyle w:val="ad"/>
            <w:rFonts w:eastAsiaTheme="majorEastAsia"/>
          </w:rPr>
          <w:t>https</w:t>
        </w:r>
        <w:r w:rsidRPr="004C4344">
          <w:rPr>
            <w:rStyle w:val="ad"/>
            <w:rFonts w:eastAsiaTheme="majorEastAsia"/>
            <w:lang w:val="ru-RU"/>
          </w:rPr>
          <w:t>://</w:t>
        </w:r>
        <w:proofErr w:type="spellStart"/>
        <w:r w:rsidRPr="00E54E6F">
          <w:rPr>
            <w:rStyle w:val="ad"/>
            <w:rFonts w:eastAsiaTheme="majorEastAsia"/>
          </w:rPr>
          <w:t>moa</w:t>
        </w:r>
        <w:proofErr w:type="spellEnd"/>
        <w:r w:rsidRPr="004C4344">
          <w:rPr>
            <w:rStyle w:val="ad"/>
            <w:rFonts w:eastAsiaTheme="majorEastAsia"/>
            <w:lang w:val="ru-RU"/>
          </w:rPr>
          <w:t>.</w:t>
        </w:r>
        <w:proofErr w:type="spellStart"/>
        <w:r w:rsidRPr="00E54E6F">
          <w:rPr>
            <w:rStyle w:val="ad"/>
            <w:rFonts w:eastAsiaTheme="majorEastAsia"/>
          </w:rPr>
          <w:t>gov</w:t>
        </w:r>
        <w:proofErr w:type="spellEnd"/>
        <w:r w:rsidRPr="004C4344">
          <w:rPr>
            <w:rStyle w:val="ad"/>
            <w:rFonts w:eastAsiaTheme="majorEastAsia"/>
            <w:lang w:val="ru-RU"/>
          </w:rPr>
          <w:t>.</w:t>
        </w:r>
        <w:proofErr w:type="spellStart"/>
        <w:r w:rsidRPr="00E54E6F">
          <w:rPr>
            <w:rStyle w:val="ad"/>
            <w:rFonts w:eastAsiaTheme="majorEastAsia"/>
          </w:rPr>
          <w:t>kz</w:t>
        </w:r>
        <w:proofErr w:type="spellEnd"/>
        <w:r w:rsidRPr="004C4344">
          <w:rPr>
            <w:rStyle w:val="ad"/>
            <w:rFonts w:eastAsiaTheme="majorEastAsia"/>
            <w:lang w:val="ru-RU"/>
          </w:rPr>
          <w:t>/</w:t>
        </w:r>
        <w:proofErr w:type="spellStart"/>
        <w:r w:rsidRPr="00E54E6F">
          <w:rPr>
            <w:rStyle w:val="ad"/>
            <w:rFonts w:eastAsiaTheme="majorEastAsia"/>
          </w:rPr>
          <w:t>ru</w:t>
        </w:r>
        <w:proofErr w:type="spellEnd"/>
        <w:r w:rsidRPr="004C4344">
          <w:rPr>
            <w:rStyle w:val="ad"/>
            <w:rFonts w:eastAsiaTheme="majorEastAsia"/>
            <w:lang w:val="ru-RU"/>
          </w:rPr>
          <w:t>/</w:t>
        </w:r>
        <w:proofErr w:type="spellStart"/>
        <w:r w:rsidRPr="00E54E6F">
          <w:rPr>
            <w:rStyle w:val="ad"/>
            <w:rFonts w:eastAsiaTheme="majorEastAsia"/>
          </w:rPr>
          <w:t>documents</w:t>
        </w:r>
        <w:proofErr w:type="spellEnd"/>
        <w:r w:rsidRPr="004C4344">
          <w:rPr>
            <w:rStyle w:val="ad"/>
            <w:rFonts w:eastAsiaTheme="majorEastAsia"/>
            <w:lang w:val="ru-RU"/>
          </w:rPr>
          <w:t>/40</w:t>
        </w:r>
      </w:hyperlink>
      <w:r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B1D"/>
    <w:multiLevelType w:val="hybridMultilevel"/>
    <w:tmpl w:val="EC8C727A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A1B25"/>
    <w:multiLevelType w:val="hybridMultilevel"/>
    <w:tmpl w:val="006227C0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A95F54"/>
    <w:multiLevelType w:val="hybridMultilevel"/>
    <w:tmpl w:val="C83E66C2"/>
    <w:lvl w:ilvl="0" w:tplc="E91469E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93315B9"/>
    <w:multiLevelType w:val="hybridMultilevel"/>
    <w:tmpl w:val="055E2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426557"/>
    <w:multiLevelType w:val="hybridMultilevel"/>
    <w:tmpl w:val="2EC83B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620073"/>
    <w:multiLevelType w:val="hybridMultilevel"/>
    <w:tmpl w:val="B7DAB728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5D7AC5"/>
    <w:multiLevelType w:val="hybridMultilevel"/>
    <w:tmpl w:val="722C6DDA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91469E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2E6825"/>
    <w:multiLevelType w:val="multilevel"/>
    <w:tmpl w:val="4A96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A2881"/>
    <w:multiLevelType w:val="hybridMultilevel"/>
    <w:tmpl w:val="48DCAB60"/>
    <w:lvl w:ilvl="0" w:tplc="E91469E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A5E1D7E"/>
    <w:multiLevelType w:val="hybridMultilevel"/>
    <w:tmpl w:val="60E80ED2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1750B3"/>
    <w:multiLevelType w:val="multilevel"/>
    <w:tmpl w:val="2FC8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33071"/>
    <w:multiLevelType w:val="multilevel"/>
    <w:tmpl w:val="ACA6E51A"/>
    <w:lvl w:ilvl="0">
      <w:start w:val="2"/>
      <w:numFmt w:val="decimal"/>
      <w:lvlText w:val="%1."/>
      <w:lvlJc w:val="left"/>
      <w:pPr>
        <w:ind w:left="117" w:hanging="426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217" w:hanging="448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numFmt w:val="bullet"/>
      <w:lvlText w:val="•"/>
      <w:lvlJc w:val="left"/>
      <w:pPr>
        <w:ind w:left="1295" w:hanging="448"/>
      </w:pPr>
    </w:lvl>
    <w:lvl w:ilvl="3">
      <w:numFmt w:val="bullet"/>
      <w:lvlText w:val="•"/>
      <w:lvlJc w:val="left"/>
      <w:pPr>
        <w:ind w:left="2373" w:hanging="448"/>
      </w:pPr>
    </w:lvl>
    <w:lvl w:ilvl="4">
      <w:numFmt w:val="bullet"/>
      <w:lvlText w:val="•"/>
      <w:lvlJc w:val="left"/>
      <w:pPr>
        <w:ind w:left="3451" w:hanging="448"/>
      </w:pPr>
    </w:lvl>
    <w:lvl w:ilvl="5">
      <w:numFmt w:val="bullet"/>
      <w:lvlText w:val="•"/>
      <w:lvlJc w:val="left"/>
      <w:pPr>
        <w:ind w:left="4529" w:hanging="448"/>
      </w:pPr>
    </w:lvl>
    <w:lvl w:ilvl="6">
      <w:numFmt w:val="bullet"/>
      <w:lvlText w:val="•"/>
      <w:lvlJc w:val="left"/>
      <w:pPr>
        <w:ind w:left="5607" w:hanging="447"/>
      </w:pPr>
    </w:lvl>
    <w:lvl w:ilvl="7">
      <w:numFmt w:val="bullet"/>
      <w:lvlText w:val="•"/>
      <w:lvlJc w:val="left"/>
      <w:pPr>
        <w:ind w:left="6685" w:hanging="448"/>
      </w:pPr>
    </w:lvl>
    <w:lvl w:ilvl="8">
      <w:numFmt w:val="bullet"/>
      <w:lvlText w:val="•"/>
      <w:lvlJc w:val="left"/>
      <w:pPr>
        <w:ind w:left="7763" w:hanging="448"/>
      </w:pPr>
    </w:lvl>
  </w:abstractNum>
  <w:abstractNum w:abstractNumId="12" w15:restartNumberingAfterBreak="0">
    <w:nsid w:val="568E480B"/>
    <w:multiLevelType w:val="hybridMultilevel"/>
    <w:tmpl w:val="116809FA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C071E7"/>
    <w:multiLevelType w:val="hybridMultilevel"/>
    <w:tmpl w:val="1C345B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B6938"/>
    <w:multiLevelType w:val="multilevel"/>
    <w:tmpl w:val="ACB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950B7"/>
    <w:multiLevelType w:val="hybridMultilevel"/>
    <w:tmpl w:val="A656B09E"/>
    <w:lvl w:ilvl="0" w:tplc="E9146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91469E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4155988">
    <w:abstractNumId w:val="7"/>
  </w:num>
  <w:num w:numId="2" w16cid:durableId="1703940275">
    <w:abstractNumId w:val="14"/>
  </w:num>
  <w:num w:numId="3" w16cid:durableId="402685146">
    <w:abstractNumId w:val="4"/>
  </w:num>
  <w:num w:numId="4" w16cid:durableId="462844947">
    <w:abstractNumId w:val="13"/>
  </w:num>
  <w:num w:numId="5" w16cid:durableId="817572860">
    <w:abstractNumId w:val="10"/>
  </w:num>
  <w:num w:numId="6" w16cid:durableId="1971519757">
    <w:abstractNumId w:val="11"/>
  </w:num>
  <w:num w:numId="7" w16cid:durableId="903877548">
    <w:abstractNumId w:val="15"/>
  </w:num>
  <w:num w:numId="8" w16cid:durableId="1545748834">
    <w:abstractNumId w:val="6"/>
  </w:num>
  <w:num w:numId="9" w16cid:durableId="405886423">
    <w:abstractNumId w:val="5"/>
  </w:num>
  <w:num w:numId="10" w16cid:durableId="1332559315">
    <w:abstractNumId w:val="2"/>
  </w:num>
  <w:num w:numId="11" w16cid:durableId="320541750">
    <w:abstractNumId w:val="8"/>
  </w:num>
  <w:num w:numId="12" w16cid:durableId="1334800334">
    <w:abstractNumId w:val="9"/>
  </w:num>
  <w:num w:numId="13" w16cid:durableId="128787103">
    <w:abstractNumId w:val="12"/>
  </w:num>
  <w:num w:numId="14" w16cid:durableId="782114662">
    <w:abstractNumId w:val="0"/>
  </w:num>
  <w:num w:numId="15" w16cid:durableId="985276090">
    <w:abstractNumId w:val="1"/>
  </w:num>
  <w:num w:numId="16" w16cid:durableId="120359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ED"/>
    <w:rsid w:val="00070EF2"/>
    <w:rsid w:val="000E5276"/>
    <w:rsid w:val="0012745D"/>
    <w:rsid w:val="00213693"/>
    <w:rsid w:val="002C185E"/>
    <w:rsid w:val="002E5141"/>
    <w:rsid w:val="00365E16"/>
    <w:rsid w:val="003F2B75"/>
    <w:rsid w:val="004B7001"/>
    <w:rsid w:val="004C0BD7"/>
    <w:rsid w:val="00514498"/>
    <w:rsid w:val="005F2A04"/>
    <w:rsid w:val="00617ED8"/>
    <w:rsid w:val="00624574"/>
    <w:rsid w:val="00624C20"/>
    <w:rsid w:val="00640083"/>
    <w:rsid w:val="0066236A"/>
    <w:rsid w:val="00693FAD"/>
    <w:rsid w:val="00720DDA"/>
    <w:rsid w:val="007B2708"/>
    <w:rsid w:val="008759DF"/>
    <w:rsid w:val="0093609D"/>
    <w:rsid w:val="0098434F"/>
    <w:rsid w:val="009A6C62"/>
    <w:rsid w:val="009F78D8"/>
    <w:rsid w:val="00AB2967"/>
    <w:rsid w:val="00BD2BD1"/>
    <w:rsid w:val="00C57DED"/>
    <w:rsid w:val="00CD0AB7"/>
    <w:rsid w:val="00DA0730"/>
    <w:rsid w:val="00DA587A"/>
    <w:rsid w:val="00E3180C"/>
    <w:rsid w:val="00E46425"/>
    <w:rsid w:val="00E958D0"/>
    <w:rsid w:val="00F204C4"/>
    <w:rsid w:val="00F65C27"/>
    <w:rsid w:val="00F924A5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6B16"/>
  <w15:chartTrackingRefBased/>
  <w15:docId w15:val="{C7219128-08D5-47E8-9C1C-C0E19F11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83"/>
    <w:pPr>
      <w:spacing w:after="0"/>
      <w:ind w:firstLine="709"/>
      <w:jc w:val="both"/>
    </w:pPr>
    <w:rPr>
      <w:rFonts w:ascii="Arial" w:hAnsi="Arial" w:cs="Arial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57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DE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57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7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7D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7D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DE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57DED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7B270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2708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5"/>
    <w:unhideWhenUsed/>
    <w:qFormat/>
    <w:rsid w:val="009A6C62"/>
    <w:pPr>
      <w:spacing w:line="240" w:lineRule="auto"/>
      <w:ind w:firstLine="0"/>
      <w:jc w:val="left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5"/>
    <w:rsid w:val="009A6C62"/>
    <w:rPr>
      <w:rFonts w:ascii="Cambria" w:eastAsia="Times New Roman" w:hAnsi="Cambria" w:cs="Times New Roman"/>
      <w:kern w:val="0"/>
      <w:sz w:val="20"/>
      <w:szCs w:val="20"/>
      <w:lang w:val="x-none" w:eastAsia="x-none"/>
      <w14:ligatures w14:val="none"/>
    </w:rPr>
  </w:style>
  <w:style w:type="character" w:styleId="af1">
    <w:name w:val="footnote reference"/>
    <w:uiPriority w:val="5"/>
    <w:unhideWhenUsed/>
    <w:qFormat/>
    <w:rsid w:val="009A6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t.gov.ae/en/adm" TargetMode="External"/><Relationship Id="rId13" Type="http://schemas.openxmlformats.org/officeDocument/2006/relationships/hyperlink" Target="http://md.uaq.ae/en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m.gov.ae/en/Business/FoodSafetyDepartment/Pages/default.aspx" TargetMode="External"/><Relationship Id="rId12" Type="http://schemas.openxmlformats.org/officeDocument/2006/relationships/hyperlink" Target="https://www.fujmun.gov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n.rak.ae/en/Pages/default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m.gov.ae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shjmun.gov.ae/en/pages/home13.aspx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m.gov.ae/en/Business/FoodSafetyDepartment/Pages/default.aspx" TargetMode="External"/><Relationship Id="rId2" Type="http://schemas.openxmlformats.org/officeDocument/2006/relationships/hyperlink" Target="https://www.dm.gov.ae/en/Business/FoodSafetyDepartment/Pages/default.aspx" TargetMode="External"/><Relationship Id="rId1" Type="http://schemas.openxmlformats.org/officeDocument/2006/relationships/hyperlink" Target="https://moiatcabs.moiat.gov.ae/en-us/OpenData/Pages/Accredited-CABS.aspx" TargetMode="External"/><Relationship Id="rId6" Type="http://schemas.openxmlformats.org/officeDocument/2006/relationships/hyperlink" Target="https://moa.gov.kz/ru/documents/40" TargetMode="External"/><Relationship Id="rId5" Type="http://schemas.openxmlformats.org/officeDocument/2006/relationships/hyperlink" Target="http://www.adafsa.gov.ae/English/PolicyAndLegislations/BylawsRegulationsAndCodesOfPractice/Pages/default.aspx" TargetMode="External"/><Relationship Id="rId4" Type="http://schemas.openxmlformats.org/officeDocument/2006/relationships/hyperlink" Target="https://www.moccae.gov.ae/en/legislation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Bigat Bakyt</dc:creator>
  <cp:keywords/>
  <dc:description/>
  <cp:lastModifiedBy>Bigat Bakyt</cp:lastModifiedBy>
  <cp:revision>18</cp:revision>
  <dcterms:created xsi:type="dcterms:W3CDTF">2025-11-26T06:53:00Z</dcterms:created>
  <dcterms:modified xsi:type="dcterms:W3CDTF">2025-12-01T06:46:00Z</dcterms:modified>
</cp:coreProperties>
</file>