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D6033" w14:textId="77777777" w:rsidR="00D10B3D" w:rsidRDefault="00D10B3D" w:rsidP="00692791">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 xml:space="preserve">Б.К. </w:t>
      </w:r>
      <w:proofErr w:type="spellStart"/>
      <w:r>
        <w:rPr>
          <w:rFonts w:ascii="Times New Roman" w:hAnsi="Times New Roman" w:cs="Times New Roman"/>
          <w:sz w:val="28"/>
          <w:szCs w:val="28"/>
        </w:rPr>
        <w:t>Есентасов</w:t>
      </w:r>
      <w:proofErr w:type="spellEnd"/>
      <w:r>
        <w:rPr>
          <w:rFonts w:ascii="Times New Roman" w:hAnsi="Times New Roman" w:cs="Times New Roman"/>
          <w:sz w:val="28"/>
          <w:szCs w:val="28"/>
        </w:rPr>
        <w:t xml:space="preserve"> </w:t>
      </w:r>
    </w:p>
    <w:p w14:paraId="04841774" w14:textId="737B9EAB" w:rsidR="00D10B3D" w:rsidRDefault="00D10B3D" w:rsidP="00692791">
      <w:pPr>
        <w:spacing w:after="0" w:line="240" w:lineRule="auto"/>
        <w:contextualSpacing/>
        <w:jc w:val="center"/>
        <w:rPr>
          <w:rFonts w:ascii="Times New Roman" w:hAnsi="Times New Roman" w:cs="Times New Roman"/>
          <w:sz w:val="28"/>
          <w:szCs w:val="28"/>
        </w:rPr>
      </w:pPr>
      <w:r w:rsidRPr="00D10B3D">
        <w:rPr>
          <w:rFonts w:ascii="Times New Roman" w:hAnsi="Times New Roman" w:cs="Times New Roman"/>
          <w:sz w:val="28"/>
          <w:szCs w:val="28"/>
        </w:rPr>
        <w:t>Актюбинский филиал РГП «КазСтандарт»,</w:t>
      </w:r>
      <w:r>
        <w:rPr>
          <w:rFonts w:ascii="Times New Roman" w:hAnsi="Times New Roman" w:cs="Times New Roman"/>
          <w:sz w:val="28"/>
          <w:szCs w:val="28"/>
        </w:rPr>
        <w:t xml:space="preserve"> </w:t>
      </w:r>
      <w:r w:rsidRPr="00D10B3D">
        <w:rPr>
          <w:rFonts w:ascii="Times New Roman" w:hAnsi="Times New Roman" w:cs="Times New Roman"/>
          <w:sz w:val="28"/>
          <w:szCs w:val="28"/>
        </w:rPr>
        <w:t>Актобе, Казахстан</w:t>
      </w:r>
    </w:p>
    <w:p w14:paraId="7566E430" w14:textId="0E1CDE2D" w:rsidR="007A2FD6" w:rsidRPr="00D10B3D" w:rsidRDefault="00D10B3D" w:rsidP="00692791">
      <w:pPr>
        <w:spacing w:after="0" w:line="240" w:lineRule="auto"/>
        <w:contextualSpacing/>
        <w:jc w:val="center"/>
        <w:rPr>
          <w:rFonts w:ascii="Times New Roman" w:hAnsi="Times New Roman" w:cs="Times New Roman"/>
          <w:sz w:val="28"/>
          <w:szCs w:val="28"/>
        </w:rPr>
      </w:pPr>
      <w:hyperlink r:id="rId5" w:history="1">
        <w:r w:rsidRPr="00FD2A58">
          <w:rPr>
            <w:rStyle w:val="ac"/>
            <w:rFonts w:ascii="Times New Roman" w:hAnsi="Times New Roman" w:cs="Times New Roman"/>
            <w:sz w:val="28"/>
            <w:szCs w:val="28"/>
            <w:lang w:val="en-US"/>
          </w:rPr>
          <w:t>b</w:t>
        </w:r>
        <w:r w:rsidRPr="00FD2A58">
          <w:rPr>
            <w:rStyle w:val="ac"/>
            <w:rFonts w:ascii="Times New Roman" w:hAnsi="Times New Roman" w:cs="Times New Roman"/>
            <w:sz w:val="28"/>
            <w:szCs w:val="28"/>
          </w:rPr>
          <w:t>.</w:t>
        </w:r>
        <w:r w:rsidRPr="00FD2A58">
          <w:rPr>
            <w:rStyle w:val="ac"/>
            <w:rFonts w:ascii="Times New Roman" w:hAnsi="Times New Roman" w:cs="Times New Roman"/>
            <w:sz w:val="28"/>
            <w:szCs w:val="28"/>
            <w:lang w:val="en-US"/>
          </w:rPr>
          <w:t>essentassov</w:t>
        </w:r>
        <w:r w:rsidRPr="00FD2A58">
          <w:rPr>
            <w:rStyle w:val="ac"/>
            <w:rFonts w:ascii="Times New Roman" w:hAnsi="Times New Roman" w:cs="Times New Roman"/>
            <w:sz w:val="28"/>
            <w:szCs w:val="28"/>
          </w:rPr>
          <w:t>@</w:t>
        </w:r>
        <w:r w:rsidRPr="00FD2A58">
          <w:rPr>
            <w:rStyle w:val="ac"/>
            <w:rFonts w:ascii="Times New Roman" w:hAnsi="Times New Roman" w:cs="Times New Roman"/>
            <w:sz w:val="28"/>
            <w:szCs w:val="28"/>
            <w:lang w:val="en-US"/>
          </w:rPr>
          <w:t>ksm</w:t>
        </w:r>
        <w:r w:rsidRPr="00FD2A58">
          <w:rPr>
            <w:rStyle w:val="ac"/>
            <w:rFonts w:ascii="Times New Roman" w:hAnsi="Times New Roman" w:cs="Times New Roman"/>
            <w:sz w:val="28"/>
            <w:szCs w:val="28"/>
          </w:rPr>
          <w:t>.</w:t>
        </w:r>
        <w:r w:rsidRPr="00FD2A58">
          <w:rPr>
            <w:rStyle w:val="ac"/>
            <w:rFonts w:ascii="Times New Roman" w:hAnsi="Times New Roman" w:cs="Times New Roman"/>
            <w:sz w:val="28"/>
            <w:szCs w:val="28"/>
            <w:lang w:val="en-US"/>
          </w:rPr>
          <w:t>kz</w:t>
        </w:r>
      </w:hyperlink>
    </w:p>
    <w:p w14:paraId="1A3F4318" w14:textId="77777777" w:rsidR="00D10B3D" w:rsidRPr="00D10B3D" w:rsidRDefault="00D10B3D" w:rsidP="00692791">
      <w:pPr>
        <w:spacing w:after="0" w:line="240" w:lineRule="auto"/>
        <w:contextualSpacing/>
        <w:jc w:val="center"/>
        <w:rPr>
          <w:rFonts w:ascii="Times New Roman" w:hAnsi="Times New Roman" w:cs="Times New Roman"/>
          <w:sz w:val="28"/>
          <w:szCs w:val="28"/>
        </w:rPr>
      </w:pPr>
    </w:p>
    <w:p w14:paraId="3973B9C8" w14:textId="63F011D0" w:rsidR="00D10B3D" w:rsidRPr="005E1952" w:rsidRDefault="00191086" w:rsidP="00692791">
      <w:pPr>
        <w:spacing w:after="0" w:line="240" w:lineRule="auto"/>
        <w:contextualSpacing/>
        <w:jc w:val="center"/>
        <w:rPr>
          <w:rFonts w:ascii="Times New Roman" w:hAnsi="Times New Roman" w:cs="Times New Roman"/>
          <w:b/>
          <w:bCs/>
          <w:sz w:val="28"/>
          <w:szCs w:val="28"/>
        </w:rPr>
      </w:pPr>
      <w:r w:rsidRPr="00191086">
        <w:rPr>
          <w:rFonts w:ascii="Times New Roman" w:hAnsi="Times New Roman" w:cs="Times New Roman"/>
          <w:b/>
          <w:bCs/>
          <w:sz w:val="28"/>
          <w:szCs w:val="28"/>
        </w:rPr>
        <w:t>Анализ и оценка неопределённости измерений при газодинамическом определении расхода газа</w:t>
      </w:r>
    </w:p>
    <w:p w14:paraId="277CCCB4" w14:textId="77777777" w:rsidR="00D10B3D" w:rsidRPr="005E1952" w:rsidRDefault="00D10B3D" w:rsidP="00692791">
      <w:pPr>
        <w:spacing w:after="0" w:line="240" w:lineRule="auto"/>
        <w:contextualSpacing/>
        <w:jc w:val="center"/>
        <w:rPr>
          <w:rFonts w:ascii="Times New Roman" w:hAnsi="Times New Roman" w:cs="Times New Roman"/>
          <w:b/>
          <w:bCs/>
          <w:sz w:val="28"/>
          <w:szCs w:val="28"/>
        </w:rPr>
      </w:pPr>
    </w:p>
    <w:p w14:paraId="117E6AAB" w14:textId="65BF2F70" w:rsidR="00D10B3D" w:rsidRPr="00D10B3D" w:rsidRDefault="00D10B3D" w:rsidP="00692791">
      <w:pPr>
        <w:spacing w:after="0" w:line="240" w:lineRule="auto"/>
        <w:ind w:firstLine="708"/>
        <w:contextualSpacing/>
        <w:jc w:val="both"/>
        <w:rPr>
          <w:rFonts w:ascii="Times New Roman" w:hAnsi="Times New Roman" w:cs="Times New Roman"/>
          <w:b/>
          <w:bCs/>
          <w:sz w:val="28"/>
          <w:szCs w:val="28"/>
        </w:rPr>
      </w:pPr>
      <w:r w:rsidRPr="00D10B3D">
        <w:rPr>
          <w:rFonts w:ascii="Times New Roman" w:hAnsi="Times New Roman" w:cs="Times New Roman"/>
          <w:b/>
          <w:bCs/>
          <w:sz w:val="28"/>
          <w:szCs w:val="28"/>
        </w:rPr>
        <w:t xml:space="preserve">Аннотация. </w:t>
      </w:r>
      <w:r w:rsidR="00A10662" w:rsidRPr="00A10662">
        <w:rPr>
          <w:rFonts w:ascii="Times New Roman" w:hAnsi="Times New Roman" w:cs="Times New Roman"/>
          <w:sz w:val="28"/>
          <w:szCs w:val="28"/>
        </w:rPr>
        <w:t>В статье рассматриваются вопросы анализа и количественной оценки неопределенности измерений при определении расхода газа газодинамическими методами. Анализируются основные источники неопределенности, возникающие при измерении параметров потока, включая давление, перепад давления, температуру, плотность газа, скорость потока и геометрические характеристики измерительного канала. Представлена методика оценки суммарной стандартной и расширенной неопределенности результатов измерений на основе современных международных рекомендаций (GUM, ISO 5167, РМГ 43). Проведен детальный анализ влияния отдельных составляющих неопределенности на итоговую точность определения расхода газа, показано, что наибольшее влияние оказывают ошибки измерения перепада давления, термодинамических параметров среды и геометрии канала. Особое внимание уделено формированию бюджета неопределенности, применению статистической обработки данных, учету турбулентности и различных режимов течения газа. Рассмотрены практические подходы к снижению неопределенности: повышение точности средств измерений, оптимизация методик измерений, калибровка оборудования, обеспечение стабильных условий течения газа и контроль параметров потока в реальном времени. Полученные результаты имеют важное практическое значение для разработки и совершенствования методик измерения расхода газа, повышения достоверности коммерческого учета, обеспечения метрологической надежности современных систем контроля расхода и повышения эффективности промышленного учета энергоресурсов.</w:t>
      </w:r>
    </w:p>
    <w:p w14:paraId="348F549F" w14:textId="7B19A52F" w:rsidR="00D10B3D" w:rsidRDefault="00D10B3D" w:rsidP="00692791">
      <w:pPr>
        <w:spacing w:after="0" w:line="240" w:lineRule="auto"/>
        <w:ind w:firstLine="708"/>
        <w:contextualSpacing/>
        <w:jc w:val="both"/>
        <w:rPr>
          <w:rFonts w:ascii="Times New Roman" w:hAnsi="Times New Roman" w:cs="Times New Roman"/>
          <w:sz w:val="28"/>
          <w:szCs w:val="28"/>
          <w:lang w:val="kk-KZ"/>
        </w:rPr>
      </w:pPr>
      <w:r w:rsidRPr="00D10B3D">
        <w:rPr>
          <w:rFonts w:ascii="Times New Roman" w:hAnsi="Times New Roman" w:cs="Times New Roman"/>
          <w:b/>
          <w:bCs/>
          <w:sz w:val="28"/>
          <w:szCs w:val="28"/>
        </w:rPr>
        <w:t>Ключевые слова</w:t>
      </w:r>
      <w:r>
        <w:rPr>
          <w:rFonts w:ascii="Times New Roman" w:hAnsi="Times New Roman" w:cs="Times New Roman"/>
          <w:b/>
          <w:bCs/>
          <w:sz w:val="28"/>
          <w:szCs w:val="28"/>
          <w:lang w:val="kk-KZ"/>
        </w:rPr>
        <w:t xml:space="preserve">: </w:t>
      </w:r>
      <w:r w:rsidR="005E1952" w:rsidRPr="005E1952">
        <w:rPr>
          <w:rFonts w:ascii="Times New Roman" w:hAnsi="Times New Roman" w:cs="Times New Roman"/>
          <w:sz w:val="28"/>
          <w:szCs w:val="28"/>
        </w:rPr>
        <w:t>метрология, расход газа, газодинамический метод, неопределенность измерений, измерение расхода, калибровка.</w:t>
      </w:r>
    </w:p>
    <w:p w14:paraId="365A3962" w14:textId="77777777" w:rsidR="00D10B3D" w:rsidRDefault="00D10B3D" w:rsidP="00692791">
      <w:pPr>
        <w:spacing w:after="0" w:line="240" w:lineRule="auto"/>
        <w:ind w:firstLine="708"/>
        <w:contextualSpacing/>
        <w:jc w:val="both"/>
        <w:rPr>
          <w:rFonts w:ascii="Times New Roman" w:hAnsi="Times New Roman" w:cs="Times New Roman"/>
          <w:sz w:val="28"/>
          <w:szCs w:val="28"/>
        </w:rPr>
      </w:pPr>
    </w:p>
    <w:p w14:paraId="5A0E6F26" w14:textId="666923CA" w:rsidR="00D10B3D" w:rsidRDefault="00D10B3D" w:rsidP="00692791">
      <w:pPr>
        <w:spacing w:after="0" w:line="240" w:lineRule="auto"/>
        <w:ind w:firstLine="708"/>
        <w:contextualSpacing/>
        <w:jc w:val="center"/>
        <w:rPr>
          <w:rFonts w:ascii="Times New Roman" w:hAnsi="Times New Roman" w:cs="Times New Roman"/>
          <w:sz w:val="28"/>
          <w:szCs w:val="28"/>
        </w:rPr>
      </w:pPr>
      <w:r>
        <w:rPr>
          <w:rFonts w:ascii="Times New Roman" w:hAnsi="Times New Roman" w:cs="Times New Roman"/>
          <w:sz w:val="28"/>
          <w:szCs w:val="28"/>
        </w:rPr>
        <w:t xml:space="preserve">Б.К. </w:t>
      </w:r>
      <w:proofErr w:type="spellStart"/>
      <w:r>
        <w:rPr>
          <w:rFonts w:ascii="Times New Roman" w:hAnsi="Times New Roman" w:cs="Times New Roman"/>
          <w:sz w:val="28"/>
          <w:szCs w:val="28"/>
        </w:rPr>
        <w:t>Есентасов</w:t>
      </w:r>
      <w:proofErr w:type="spellEnd"/>
    </w:p>
    <w:p w14:paraId="7BDCF327" w14:textId="0C5FFA70" w:rsidR="00D10B3D" w:rsidRDefault="00D10B3D" w:rsidP="00692791">
      <w:pPr>
        <w:spacing w:after="0" w:line="240" w:lineRule="auto"/>
        <w:ind w:firstLine="708"/>
        <w:contextualSpacing/>
        <w:jc w:val="center"/>
        <w:rPr>
          <w:rFonts w:ascii="Times New Roman" w:hAnsi="Times New Roman" w:cs="Times New Roman"/>
          <w:sz w:val="28"/>
          <w:szCs w:val="28"/>
        </w:rPr>
      </w:pPr>
      <w:r w:rsidRPr="00D10B3D">
        <w:rPr>
          <w:rFonts w:ascii="Times New Roman" w:hAnsi="Times New Roman" w:cs="Times New Roman"/>
          <w:sz w:val="28"/>
          <w:szCs w:val="28"/>
        </w:rPr>
        <w:t>«</w:t>
      </w:r>
      <w:proofErr w:type="spellStart"/>
      <w:r w:rsidRPr="00D10B3D">
        <w:rPr>
          <w:rFonts w:ascii="Times New Roman" w:hAnsi="Times New Roman" w:cs="Times New Roman"/>
          <w:sz w:val="28"/>
          <w:szCs w:val="28"/>
        </w:rPr>
        <w:t>ҚазСтандарт</w:t>
      </w:r>
      <w:proofErr w:type="spellEnd"/>
      <w:r w:rsidRPr="00D10B3D">
        <w:rPr>
          <w:rFonts w:ascii="Times New Roman" w:hAnsi="Times New Roman" w:cs="Times New Roman"/>
          <w:sz w:val="28"/>
          <w:szCs w:val="28"/>
        </w:rPr>
        <w:t xml:space="preserve">» РМК </w:t>
      </w:r>
      <w:proofErr w:type="spellStart"/>
      <w:r w:rsidRPr="00D10B3D">
        <w:rPr>
          <w:rFonts w:ascii="Times New Roman" w:hAnsi="Times New Roman" w:cs="Times New Roman"/>
          <w:sz w:val="28"/>
          <w:szCs w:val="28"/>
        </w:rPr>
        <w:t>Ақтөбе</w:t>
      </w:r>
      <w:proofErr w:type="spellEnd"/>
      <w:r w:rsidRPr="00D10B3D">
        <w:rPr>
          <w:rFonts w:ascii="Times New Roman" w:hAnsi="Times New Roman" w:cs="Times New Roman"/>
          <w:sz w:val="28"/>
          <w:szCs w:val="28"/>
        </w:rPr>
        <w:t xml:space="preserve"> филиалы, </w:t>
      </w:r>
      <w:proofErr w:type="spellStart"/>
      <w:r w:rsidRPr="00D10B3D">
        <w:rPr>
          <w:rFonts w:ascii="Times New Roman" w:hAnsi="Times New Roman" w:cs="Times New Roman"/>
          <w:sz w:val="28"/>
          <w:szCs w:val="28"/>
        </w:rPr>
        <w:t>Ақтөбе</w:t>
      </w:r>
      <w:proofErr w:type="spellEnd"/>
      <w:r w:rsidRPr="00D10B3D">
        <w:rPr>
          <w:rFonts w:ascii="Times New Roman" w:hAnsi="Times New Roman" w:cs="Times New Roman"/>
          <w:sz w:val="28"/>
          <w:szCs w:val="28"/>
        </w:rPr>
        <w:t xml:space="preserve">, </w:t>
      </w:r>
      <w:proofErr w:type="spellStart"/>
      <w:r w:rsidRPr="00D10B3D">
        <w:rPr>
          <w:rFonts w:ascii="Times New Roman" w:hAnsi="Times New Roman" w:cs="Times New Roman"/>
          <w:sz w:val="28"/>
          <w:szCs w:val="28"/>
        </w:rPr>
        <w:t>Қазақстан</w:t>
      </w:r>
      <w:proofErr w:type="spellEnd"/>
    </w:p>
    <w:p w14:paraId="572D0B94" w14:textId="63BA4459" w:rsidR="00D10B3D" w:rsidRDefault="00D10B3D" w:rsidP="00692791">
      <w:pPr>
        <w:spacing w:after="0" w:line="240" w:lineRule="auto"/>
        <w:ind w:firstLine="708"/>
        <w:contextualSpacing/>
        <w:jc w:val="center"/>
        <w:rPr>
          <w:rFonts w:ascii="Times New Roman" w:hAnsi="Times New Roman" w:cs="Times New Roman"/>
          <w:sz w:val="28"/>
          <w:szCs w:val="28"/>
          <w:lang w:val="kk-KZ"/>
        </w:rPr>
      </w:pPr>
      <w:hyperlink r:id="rId6" w:history="1">
        <w:r w:rsidRPr="00FD2A58">
          <w:rPr>
            <w:rStyle w:val="ac"/>
            <w:rFonts w:ascii="Times New Roman" w:hAnsi="Times New Roman" w:cs="Times New Roman"/>
            <w:sz w:val="28"/>
            <w:szCs w:val="28"/>
            <w:lang w:val="en-US"/>
          </w:rPr>
          <w:t>b</w:t>
        </w:r>
        <w:r w:rsidRPr="00FD2A58">
          <w:rPr>
            <w:rStyle w:val="ac"/>
            <w:rFonts w:ascii="Times New Roman" w:hAnsi="Times New Roman" w:cs="Times New Roman"/>
            <w:sz w:val="28"/>
            <w:szCs w:val="28"/>
          </w:rPr>
          <w:t>.</w:t>
        </w:r>
        <w:r w:rsidRPr="00FD2A58">
          <w:rPr>
            <w:rStyle w:val="ac"/>
            <w:rFonts w:ascii="Times New Roman" w:hAnsi="Times New Roman" w:cs="Times New Roman"/>
            <w:sz w:val="28"/>
            <w:szCs w:val="28"/>
            <w:lang w:val="en-US"/>
          </w:rPr>
          <w:t>essentassov</w:t>
        </w:r>
        <w:r w:rsidRPr="00FD2A58">
          <w:rPr>
            <w:rStyle w:val="ac"/>
            <w:rFonts w:ascii="Times New Roman" w:hAnsi="Times New Roman" w:cs="Times New Roman"/>
            <w:sz w:val="28"/>
            <w:szCs w:val="28"/>
          </w:rPr>
          <w:t>@</w:t>
        </w:r>
        <w:r w:rsidRPr="00FD2A58">
          <w:rPr>
            <w:rStyle w:val="ac"/>
            <w:rFonts w:ascii="Times New Roman" w:hAnsi="Times New Roman" w:cs="Times New Roman"/>
            <w:sz w:val="28"/>
            <w:szCs w:val="28"/>
            <w:lang w:val="en-US"/>
          </w:rPr>
          <w:t>ksm</w:t>
        </w:r>
        <w:r w:rsidRPr="00FD2A58">
          <w:rPr>
            <w:rStyle w:val="ac"/>
            <w:rFonts w:ascii="Times New Roman" w:hAnsi="Times New Roman" w:cs="Times New Roman"/>
            <w:sz w:val="28"/>
            <w:szCs w:val="28"/>
          </w:rPr>
          <w:t>.</w:t>
        </w:r>
        <w:r w:rsidRPr="00FD2A58">
          <w:rPr>
            <w:rStyle w:val="ac"/>
            <w:rFonts w:ascii="Times New Roman" w:hAnsi="Times New Roman" w:cs="Times New Roman"/>
            <w:sz w:val="28"/>
            <w:szCs w:val="28"/>
            <w:lang w:val="en-US"/>
          </w:rPr>
          <w:t>kz</w:t>
        </w:r>
      </w:hyperlink>
    </w:p>
    <w:p w14:paraId="0913E01C" w14:textId="77777777" w:rsidR="00D10B3D" w:rsidRDefault="00D10B3D" w:rsidP="00692791">
      <w:pPr>
        <w:spacing w:after="0" w:line="240" w:lineRule="auto"/>
        <w:ind w:firstLine="708"/>
        <w:contextualSpacing/>
        <w:jc w:val="center"/>
        <w:rPr>
          <w:rFonts w:ascii="Times New Roman" w:hAnsi="Times New Roman" w:cs="Times New Roman"/>
          <w:sz w:val="28"/>
          <w:szCs w:val="28"/>
          <w:lang w:val="kk-KZ"/>
        </w:rPr>
      </w:pPr>
    </w:p>
    <w:p w14:paraId="5D815726" w14:textId="4DA6EAC4" w:rsidR="00D10B3D" w:rsidRPr="002B2667" w:rsidRDefault="002B2667" w:rsidP="00692791">
      <w:pPr>
        <w:spacing w:after="0" w:line="240" w:lineRule="auto"/>
        <w:contextualSpacing/>
        <w:jc w:val="center"/>
        <w:rPr>
          <w:rFonts w:ascii="Times New Roman" w:hAnsi="Times New Roman" w:cs="Times New Roman"/>
          <w:b/>
          <w:bCs/>
          <w:sz w:val="28"/>
          <w:szCs w:val="28"/>
          <w:lang w:val="kk-KZ"/>
        </w:rPr>
      </w:pPr>
      <w:r w:rsidRPr="002B2667">
        <w:rPr>
          <w:rFonts w:ascii="Times New Roman" w:hAnsi="Times New Roman" w:cs="Times New Roman"/>
          <w:b/>
          <w:bCs/>
          <w:sz w:val="28"/>
          <w:szCs w:val="28"/>
          <w:lang w:val="kk-KZ"/>
        </w:rPr>
        <w:t>Газ шығынын газодинамикалық әдіспен анықтау кезінде өлшеу белгісіздігін талдау және бағалау</w:t>
      </w:r>
    </w:p>
    <w:p w14:paraId="191BA134" w14:textId="77777777" w:rsidR="00D10B3D" w:rsidRDefault="00D10B3D" w:rsidP="00692791">
      <w:pPr>
        <w:spacing w:after="0" w:line="240" w:lineRule="auto"/>
        <w:contextualSpacing/>
        <w:jc w:val="center"/>
        <w:rPr>
          <w:rFonts w:ascii="Times New Roman" w:hAnsi="Times New Roman" w:cs="Times New Roman"/>
          <w:b/>
          <w:bCs/>
          <w:sz w:val="28"/>
          <w:szCs w:val="28"/>
          <w:lang w:val="kk-KZ"/>
        </w:rPr>
      </w:pPr>
    </w:p>
    <w:p w14:paraId="31E3F574" w14:textId="255B574E" w:rsidR="00D10B3D" w:rsidRDefault="00D10B3D" w:rsidP="00692791">
      <w:pPr>
        <w:spacing w:after="0" w:line="240" w:lineRule="auto"/>
        <w:ind w:firstLine="709"/>
        <w:contextualSpacing/>
        <w:jc w:val="both"/>
        <w:rPr>
          <w:rStyle w:val="fadeinm1hgl8"/>
          <w:rFonts w:ascii="Times New Roman" w:hAnsi="Times New Roman" w:cs="Times New Roman"/>
          <w:sz w:val="28"/>
          <w:szCs w:val="28"/>
          <w:lang w:val="kk-KZ"/>
        </w:rPr>
      </w:pPr>
      <w:r w:rsidRPr="00D10B3D">
        <w:rPr>
          <w:rFonts w:ascii="Times New Roman" w:hAnsi="Times New Roman" w:cs="Times New Roman"/>
          <w:b/>
          <w:bCs/>
          <w:sz w:val="28"/>
          <w:szCs w:val="28"/>
          <w:lang w:val="kk-KZ"/>
        </w:rPr>
        <w:t>Аннотация.</w:t>
      </w:r>
      <w:r>
        <w:rPr>
          <w:rFonts w:ascii="Times New Roman" w:hAnsi="Times New Roman" w:cs="Times New Roman"/>
          <w:b/>
          <w:bCs/>
          <w:sz w:val="28"/>
          <w:szCs w:val="28"/>
          <w:lang w:val="kk-KZ"/>
        </w:rPr>
        <w:t xml:space="preserve"> </w:t>
      </w:r>
      <w:r w:rsidR="004F01D5" w:rsidRPr="004F01D5">
        <w:rPr>
          <w:rStyle w:val="fadeinm1hgl8"/>
          <w:rFonts w:ascii="Times New Roman" w:hAnsi="Times New Roman" w:cs="Times New Roman"/>
          <w:sz w:val="28"/>
          <w:szCs w:val="28"/>
          <w:lang w:val="kk-KZ"/>
        </w:rPr>
        <w:t xml:space="preserve">Мақалада газ шығынын газодинамикалық әдістермен анықтау кезінде өлшеу белгісіздігін талдау және сандық бағалау мәселелері кеңінен қарастырылады. Ағын параметрлерін өлшеу барысында пайда болатын негізгі белгісіздіктер, оның ішінде қысым, қысым айырмасы, </w:t>
      </w:r>
      <w:r w:rsidR="004F01D5" w:rsidRPr="004F01D5">
        <w:rPr>
          <w:rStyle w:val="fadeinm1hgl8"/>
          <w:rFonts w:ascii="Times New Roman" w:hAnsi="Times New Roman" w:cs="Times New Roman"/>
          <w:sz w:val="28"/>
          <w:szCs w:val="28"/>
          <w:lang w:val="kk-KZ"/>
        </w:rPr>
        <w:lastRenderedPageBreak/>
        <w:t>температура, газ тығыздығы, ағын жылдамдығы және өлшеу арнасының геометриялық сипаттамалары талданған. Өлшеу нәтижелерінің жиынтық стандартты және кеңейтілген белгісіздігін бағалау әдістемесі қазіргі халықаралық ұсынымдарға сәйкес ұсынылған (GUM, ISO 5167, РМГ 43). Белгісіздіктің жекелеген құрамдас бөліктерінің газ шығынын анықтауға әсері, соның ішінде қысым айырмасы, ортаның термодинамикалық параметрлері және арнаның геометриясын өлшеу қателіктері, мұқият талданған. Арнайы назар белгісіздіктің бюджетін жасауға, статистикалық өңдеуге, ағынның турбуленттілігі мен әртүрлі режимдерін есепке алуға аударылған. Сондай-ақ, өлшеу дәлдігін арттыруға бағытталған практикалық ұсыныстар берілген: өлшеу құралдарының сенімділігін арттыру, әдістемелерді оңтайландыру, жабдықты калибрлеу, газ ағынының тұрақты және біркелкі жағдайларын қамтамасыз ету, ағын параметрлерін нақты уақытта бақылау. Алынған нәтижелер газ шығынын өлшеу әдістемелерін дамыту, коммерциялық есептілікті жақсарту, қазіргі заманғы шығын бақылау жүйелерінің метрологиялық сенімділігін арттыру және өнеркәсіптегі энергетикалық ресурстарды тиімді есепке алу үшін маңызды болып табылады.</w:t>
      </w:r>
    </w:p>
    <w:p w14:paraId="20A34F0B" w14:textId="444E4F8D" w:rsidR="00D10B3D" w:rsidRDefault="00D10B3D" w:rsidP="00692791">
      <w:pPr>
        <w:spacing w:after="0" w:line="240" w:lineRule="auto"/>
        <w:ind w:firstLine="709"/>
        <w:contextualSpacing/>
        <w:jc w:val="both"/>
        <w:rPr>
          <w:rStyle w:val="fadeinm1hgl8"/>
          <w:rFonts w:ascii="Times New Roman" w:hAnsi="Times New Roman" w:cs="Times New Roman"/>
          <w:sz w:val="28"/>
          <w:szCs w:val="28"/>
          <w:lang w:val="kk-KZ"/>
        </w:rPr>
      </w:pPr>
      <w:r w:rsidRPr="00D10B3D">
        <w:rPr>
          <w:rFonts w:ascii="Times New Roman" w:eastAsia="HG Mincho Light J" w:hAnsi="Times New Roman" w:cs="Times New Roman"/>
          <w:b/>
          <w:color w:val="000000"/>
          <w:kern w:val="0"/>
          <w:sz w:val="28"/>
          <w:szCs w:val="28"/>
          <w:lang w:val="kk-KZ" w:eastAsia="ru-RU"/>
          <w14:ligatures w14:val="none"/>
        </w:rPr>
        <w:t>Түйін сөздер:</w:t>
      </w:r>
      <w:r>
        <w:rPr>
          <w:rFonts w:ascii="Times New Roman" w:eastAsia="HG Mincho Light J" w:hAnsi="Times New Roman" w:cs="Times New Roman"/>
          <w:b/>
          <w:color w:val="000000"/>
          <w:kern w:val="0"/>
          <w:sz w:val="28"/>
          <w:szCs w:val="28"/>
          <w:lang w:val="kk-KZ" w:eastAsia="ru-RU"/>
          <w14:ligatures w14:val="none"/>
        </w:rPr>
        <w:t xml:space="preserve"> </w:t>
      </w:r>
      <w:r w:rsidR="002B2667" w:rsidRPr="002B2667">
        <w:rPr>
          <w:rStyle w:val="fadeinm1hgl8"/>
          <w:rFonts w:ascii="Times New Roman" w:hAnsi="Times New Roman" w:cs="Times New Roman"/>
          <w:sz w:val="28"/>
          <w:szCs w:val="28"/>
          <w:lang w:val="kk-KZ"/>
        </w:rPr>
        <w:t>метрология, газ шығыны, газодинамикалық әдіс, өлшеу белгісіздігі, шығынды өлшеу, калибрлеу.</w:t>
      </w:r>
    </w:p>
    <w:p w14:paraId="4B9E39A2" w14:textId="77777777" w:rsidR="00D10B3D" w:rsidRPr="00701C8B" w:rsidRDefault="00D10B3D" w:rsidP="00692791">
      <w:pPr>
        <w:spacing w:after="0" w:line="240" w:lineRule="auto"/>
        <w:ind w:firstLine="709"/>
        <w:contextualSpacing/>
        <w:jc w:val="both"/>
        <w:rPr>
          <w:rStyle w:val="fadeinm1hgl8"/>
          <w:rFonts w:ascii="Times New Roman" w:hAnsi="Times New Roman" w:cs="Times New Roman"/>
          <w:sz w:val="28"/>
          <w:szCs w:val="28"/>
          <w:lang w:val="kk-KZ"/>
        </w:rPr>
      </w:pPr>
    </w:p>
    <w:p w14:paraId="2E77B2B6" w14:textId="37D5B194" w:rsidR="00D10B3D" w:rsidRDefault="00D10B3D" w:rsidP="00692791">
      <w:pPr>
        <w:spacing w:after="0" w:line="240" w:lineRule="auto"/>
        <w:ind w:firstLine="709"/>
        <w:contextualSpacing/>
        <w:jc w:val="center"/>
        <w:rPr>
          <w:rStyle w:val="fadeinm1hgl8"/>
          <w:rFonts w:ascii="Times New Roman" w:hAnsi="Times New Roman" w:cs="Times New Roman"/>
          <w:sz w:val="28"/>
          <w:szCs w:val="28"/>
          <w:lang w:val="en-US"/>
        </w:rPr>
      </w:pPr>
      <w:r>
        <w:rPr>
          <w:rStyle w:val="fadeinm1hgl8"/>
          <w:rFonts w:ascii="Times New Roman" w:hAnsi="Times New Roman" w:cs="Times New Roman"/>
          <w:sz w:val="28"/>
          <w:szCs w:val="28"/>
          <w:lang w:val="en-US"/>
        </w:rPr>
        <w:t xml:space="preserve">B.K. </w:t>
      </w:r>
      <w:proofErr w:type="spellStart"/>
      <w:r>
        <w:rPr>
          <w:rStyle w:val="fadeinm1hgl8"/>
          <w:rFonts w:ascii="Times New Roman" w:hAnsi="Times New Roman" w:cs="Times New Roman"/>
          <w:sz w:val="28"/>
          <w:szCs w:val="28"/>
          <w:lang w:val="en-US"/>
        </w:rPr>
        <w:t>Yessentassov</w:t>
      </w:r>
      <w:proofErr w:type="spellEnd"/>
    </w:p>
    <w:p w14:paraId="523FFCC8" w14:textId="4C5FCF01" w:rsidR="00D10B3D" w:rsidRDefault="00D10B3D" w:rsidP="00692791">
      <w:pPr>
        <w:spacing w:after="0" w:line="240" w:lineRule="auto"/>
        <w:ind w:firstLine="709"/>
        <w:contextualSpacing/>
        <w:jc w:val="center"/>
        <w:rPr>
          <w:rFonts w:ascii="Times New Roman" w:hAnsi="Times New Roman" w:cs="Times New Roman"/>
          <w:sz w:val="28"/>
          <w:szCs w:val="28"/>
          <w:lang w:val="en-US"/>
        </w:rPr>
      </w:pPr>
      <w:r w:rsidRPr="00D10B3D">
        <w:rPr>
          <w:rFonts w:ascii="Times New Roman" w:hAnsi="Times New Roman" w:cs="Times New Roman"/>
          <w:sz w:val="28"/>
          <w:szCs w:val="28"/>
          <w:lang w:val="en-US"/>
        </w:rPr>
        <w:t>RSE «</w:t>
      </w:r>
      <w:proofErr w:type="spellStart"/>
      <w:r w:rsidRPr="00D10B3D">
        <w:rPr>
          <w:rFonts w:ascii="Times New Roman" w:hAnsi="Times New Roman" w:cs="Times New Roman"/>
          <w:sz w:val="28"/>
          <w:szCs w:val="28"/>
          <w:lang w:val="en-US"/>
        </w:rPr>
        <w:t>KazStandard</w:t>
      </w:r>
      <w:proofErr w:type="spellEnd"/>
      <w:r w:rsidRPr="00D10B3D">
        <w:rPr>
          <w:rFonts w:ascii="Times New Roman" w:hAnsi="Times New Roman" w:cs="Times New Roman"/>
          <w:sz w:val="28"/>
          <w:szCs w:val="28"/>
          <w:lang w:val="en-US"/>
        </w:rPr>
        <w:t xml:space="preserve">» </w:t>
      </w:r>
      <w:proofErr w:type="spellStart"/>
      <w:r w:rsidRPr="00D10B3D">
        <w:rPr>
          <w:rFonts w:ascii="Times New Roman" w:hAnsi="Times New Roman" w:cs="Times New Roman"/>
          <w:sz w:val="28"/>
          <w:szCs w:val="28"/>
          <w:lang w:val="en-US"/>
        </w:rPr>
        <w:t>Aktobebranch</w:t>
      </w:r>
      <w:proofErr w:type="spellEnd"/>
      <w:r w:rsidRPr="00D10B3D">
        <w:rPr>
          <w:rFonts w:ascii="Times New Roman" w:hAnsi="Times New Roman" w:cs="Times New Roman"/>
          <w:sz w:val="28"/>
          <w:szCs w:val="28"/>
          <w:lang w:val="en-US"/>
        </w:rPr>
        <w:t>, Aktobe, Kazakhstan</w:t>
      </w:r>
    </w:p>
    <w:p w14:paraId="3EBFE147" w14:textId="6882FD7B" w:rsidR="00D10B3D" w:rsidRDefault="00D10B3D" w:rsidP="00692791">
      <w:pPr>
        <w:spacing w:after="0" w:line="240" w:lineRule="auto"/>
        <w:ind w:firstLine="709"/>
        <w:contextualSpacing/>
        <w:jc w:val="center"/>
        <w:rPr>
          <w:rFonts w:ascii="Times New Roman" w:hAnsi="Times New Roman" w:cs="Times New Roman"/>
          <w:sz w:val="28"/>
          <w:szCs w:val="28"/>
          <w:lang w:val="en-US"/>
        </w:rPr>
      </w:pPr>
      <w:hyperlink r:id="rId7" w:history="1">
        <w:r w:rsidRPr="00FD2A58">
          <w:rPr>
            <w:rStyle w:val="ac"/>
            <w:rFonts w:ascii="Times New Roman" w:hAnsi="Times New Roman" w:cs="Times New Roman"/>
            <w:sz w:val="28"/>
            <w:szCs w:val="28"/>
            <w:lang w:val="en-US"/>
          </w:rPr>
          <w:t>b.essentassov@ksm.kz</w:t>
        </w:r>
      </w:hyperlink>
    </w:p>
    <w:p w14:paraId="5BE0E81F" w14:textId="77777777" w:rsidR="00D10B3D" w:rsidRDefault="00D10B3D" w:rsidP="00692791">
      <w:pPr>
        <w:spacing w:after="0" w:line="240" w:lineRule="auto"/>
        <w:ind w:firstLine="709"/>
        <w:contextualSpacing/>
        <w:jc w:val="center"/>
        <w:rPr>
          <w:rFonts w:ascii="Times New Roman" w:hAnsi="Times New Roman" w:cs="Times New Roman"/>
          <w:sz w:val="28"/>
          <w:szCs w:val="28"/>
          <w:lang w:val="en-US"/>
        </w:rPr>
      </w:pPr>
    </w:p>
    <w:p w14:paraId="4FB6C708" w14:textId="0086D1C3" w:rsidR="00D10B3D" w:rsidRDefault="002B2667" w:rsidP="00692791">
      <w:pPr>
        <w:spacing w:after="0" w:line="240" w:lineRule="auto"/>
        <w:ind w:firstLine="709"/>
        <w:contextualSpacing/>
        <w:jc w:val="center"/>
        <w:rPr>
          <w:rFonts w:ascii="Times New Roman" w:hAnsi="Times New Roman" w:cs="Times New Roman"/>
          <w:b/>
          <w:bCs/>
          <w:sz w:val="28"/>
          <w:szCs w:val="28"/>
          <w:lang w:val="en-US"/>
        </w:rPr>
      </w:pPr>
      <w:r w:rsidRPr="002B2667">
        <w:rPr>
          <w:rFonts w:ascii="Times New Roman" w:hAnsi="Times New Roman" w:cs="Times New Roman"/>
          <w:b/>
          <w:bCs/>
          <w:sz w:val="28"/>
          <w:szCs w:val="28"/>
          <w:lang w:val="en-US"/>
        </w:rPr>
        <w:t>Analysis and Evaluation of Measurement Uncertainty in Gas Flow Rate Determination by the Gas-Dynamic Method</w:t>
      </w:r>
    </w:p>
    <w:p w14:paraId="2C826229" w14:textId="77777777" w:rsidR="005E7E23" w:rsidRDefault="005E7E23" w:rsidP="00692791">
      <w:pPr>
        <w:spacing w:after="0" w:line="240" w:lineRule="auto"/>
        <w:ind w:firstLine="709"/>
        <w:contextualSpacing/>
        <w:jc w:val="center"/>
        <w:rPr>
          <w:rFonts w:ascii="Times New Roman" w:hAnsi="Times New Roman" w:cs="Times New Roman"/>
          <w:b/>
          <w:bCs/>
          <w:sz w:val="28"/>
          <w:szCs w:val="28"/>
          <w:lang w:val="en-US"/>
        </w:rPr>
      </w:pPr>
    </w:p>
    <w:p w14:paraId="1334B03A" w14:textId="1950ED08" w:rsidR="005E7E23" w:rsidRDefault="005E7E23" w:rsidP="00692791">
      <w:pPr>
        <w:spacing w:after="0" w:line="240" w:lineRule="auto"/>
        <w:ind w:firstLine="707"/>
        <w:contextualSpacing/>
        <w:jc w:val="both"/>
        <w:rPr>
          <w:rFonts w:ascii="Times New Roman" w:hAnsi="Times New Roman" w:cs="Times New Roman"/>
          <w:sz w:val="28"/>
          <w:szCs w:val="28"/>
          <w:lang w:val="en-US"/>
        </w:rPr>
      </w:pPr>
      <w:r w:rsidRPr="005E7E23">
        <w:rPr>
          <w:rFonts w:ascii="Times New Roman" w:hAnsi="Times New Roman" w:cs="Times New Roman"/>
          <w:b/>
          <w:bCs/>
          <w:sz w:val="28"/>
          <w:szCs w:val="28"/>
          <w:lang w:val="en-US"/>
        </w:rPr>
        <w:t>Annotation.</w:t>
      </w:r>
      <w:r>
        <w:rPr>
          <w:rFonts w:ascii="Times New Roman" w:hAnsi="Times New Roman" w:cs="Times New Roman"/>
          <w:b/>
          <w:bCs/>
          <w:sz w:val="28"/>
          <w:szCs w:val="28"/>
          <w:lang w:val="en-US"/>
        </w:rPr>
        <w:t xml:space="preserve"> </w:t>
      </w:r>
      <w:r w:rsidR="004F01D5" w:rsidRPr="004F01D5">
        <w:rPr>
          <w:rFonts w:ascii="Times New Roman" w:hAnsi="Times New Roman" w:cs="Times New Roman"/>
          <w:sz w:val="28"/>
          <w:szCs w:val="28"/>
          <w:lang w:val="en-US"/>
        </w:rPr>
        <w:t xml:space="preserve">The article discusses the analysis and quantitative evaluation of measurement uncertainty in determining gas flow rate using gas-dynamic methods. The main sources of uncertainty arising during the measurement of flow parameters, including pressure, differential pressure, temperature, gas density, flow velocity, and geometric characteristics of the measuring channel, are examined. A methodology for evaluating the combined standard and expanded uncertainty of measurement results based on current international recommendations (GUM, ISO 5167, RMG 43) is presented. A detailed analysis of the influence of individual uncertainty components on the final accuracy of gas flow rate determination is carried out, demonstrating that the greatest impact is caused by errors in measuring differential pressure, thermodynamic parameters of the medium, and channel geometry. Special attention is given to the formation of an uncertainty budget, application of statistical data processing, and consideration of turbulence and various flow regimes on measurement results. Practical approaches to reducing measurement uncertainty are discussed, including improving instrument accuracy, optimizing measurement methodologies, calibrating equipment, ensuring stable gas flow conditions, and real-time monitoring of flow parameters. The obtained results have significant practical implications for the development and improvement of gas flow measurement </w:t>
      </w:r>
      <w:r w:rsidR="004F01D5" w:rsidRPr="004F01D5">
        <w:rPr>
          <w:rFonts w:ascii="Times New Roman" w:hAnsi="Times New Roman" w:cs="Times New Roman"/>
          <w:sz w:val="28"/>
          <w:szCs w:val="28"/>
          <w:lang w:val="en-US"/>
        </w:rPr>
        <w:lastRenderedPageBreak/>
        <w:t>methods, enhancing the reliability of commercial accounting, ensuring metrological integrity of modern flow control systems, and increasing the efficiency of industrial energy resource management.</w:t>
      </w:r>
    </w:p>
    <w:p w14:paraId="39A27E7B" w14:textId="6A2A0A0D" w:rsidR="005E7E23" w:rsidRDefault="005E7E23" w:rsidP="00692791">
      <w:pPr>
        <w:spacing w:after="0" w:line="240" w:lineRule="auto"/>
        <w:ind w:firstLine="707"/>
        <w:contextualSpacing/>
        <w:jc w:val="both"/>
        <w:rPr>
          <w:rFonts w:ascii="Times New Roman" w:hAnsi="Times New Roman" w:cs="Times New Roman"/>
          <w:sz w:val="28"/>
          <w:szCs w:val="28"/>
          <w:lang w:val="en-US"/>
        </w:rPr>
      </w:pPr>
      <w:r w:rsidRPr="005E7E23">
        <w:rPr>
          <w:rFonts w:ascii="Times New Roman" w:hAnsi="Times New Roman" w:cs="Times New Roman"/>
          <w:b/>
          <w:bCs/>
          <w:sz w:val="28"/>
          <w:szCs w:val="28"/>
          <w:lang w:val="en-US"/>
        </w:rPr>
        <w:t>Key words:</w:t>
      </w:r>
      <w:r>
        <w:rPr>
          <w:rFonts w:ascii="Times New Roman" w:hAnsi="Times New Roman" w:cs="Times New Roman"/>
          <w:b/>
          <w:bCs/>
          <w:sz w:val="28"/>
          <w:szCs w:val="28"/>
          <w:lang w:val="en-US"/>
        </w:rPr>
        <w:t xml:space="preserve"> </w:t>
      </w:r>
      <w:r w:rsidR="002B2667" w:rsidRPr="002B2667">
        <w:rPr>
          <w:rFonts w:ascii="Times New Roman" w:hAnsi="Times New Roman" w:cs="Times New Roman"/>
          <w:sz w:val="28"/>
          <w:szCs w:val="28"/>
          <w:lang w:val="en-US"/>
        </w:rPr>
        <w:t>metrology, gas flow rate, gas-dynamic method, measurement uncertainty, flow measurement, calibration.</w:t>
      </w:r>
    </w:p>
    <w:p w14:paraId="351FBB36" w14:textId="77777777" w:rsidR="007B5A80" w:rsidRPr="00701C8B" w:rsidRDefault="007B5A80" w:rsidP="00692791">
      <w:pPr>
        <w:spacing w:after="0" w:line="240" w:lineRule="auto"/>
        <w:contextualSpacing/>
        <w:jc w:val="both"/>
        <w:rPr>
          <w:rFonts w:ascii="Times New Roman" w:hAnsi="Times New Roman" w:cs="Times New Roman"/>
          <w:sz w:val="28"/>
          <w:szCs w:val="28"/>
          <w:lang w:val="en-US"/>
        </w:rPr>
      </w:pPr>
    </w:p>
    <w:p w14:paraId="64130E5F" w14:textId="6A14A58B" w:rsidR="005E7E23" w:rsidRPr="005E1952" w:rsidRDefault="005E7E23" w:rsidP="00692791">
      <w:pPr>
        <w:spacing w:after="0" w:line="240" w:lineRule="auto"/>
        <w:ind w:firstLine="707"/>
        <w:contextualSpacing/>
        <w:jc w:val="both"/>
        <w:rPr>
          <w:rFonts w:ascii="Times New Roman" w:hAnsi="Times New Roman" w:cs="Times New Roman"/>
          <w:b/>
          <w:bCs/>
          <w:sz w:val="28"/>
          <w:szCs w:val="28"/>
        </w:rPr>
      </w:pPr>
      <w:r w:rsidRPr="005E1952">
        <w:rPr>
          <w:rFonts w:ascii="Times New Roman" w:hAnsi="Times New Roman" w:cs="Times New Roman"/>
          <w:b/>
          <w:bCs/>
          <w:sz w:val="28"/>
          <w:szCs w:val="28"/>
        </w:rPr>
        <w:t>Введение</w:t>
      </w:r>
    </w:p>
    <w:p w14:paraId="2B084710" w14:textId="4997BD52" w:rsidR="005E1952" w:rsidRDefault="005E1952" w:rsidP="00692791">
      <w:pPr>
        <w:spacing w:after="0" w:line="240" w:lineRule="auto"/>
        <w:ind w:firstLine="707"/>
        <w:contextualSpacing/>
        <w:jc w:val="both"/>
        <w:rPr>
          <w:rFonts w:ascii="Times New Roman" w:hAnsi="Times New Roman" w:cs="Times New Roman"/>
          <w:sz w:val="28"/>
          <w:szCs w:val="28"/>
          <w:lang w:val="kk-KZ"/>
        </w:rPr>
      </w:pPr>
      <w:r w:rsidRPr="005E1952">
        <w:rPr>
          <w:rFonts w:ascii="Times New Roman" w:hAnsi="Times New Roman" w:cs="Times New Roman"/>
          <w:sz w:val="28"/>
          <w:szCs w:val="28"/>
          <w:lang w:val="kk-KZ"/>
        </w:rPr>
        <w:t>Измерение расхода газа является важнейшей задачей промышленной метрологии, особенно в системах коммерческого учета природного газа, технологических процессах нефтегазовой промышленности, энергетике и химической отрасли. Точность и достоверность результатов измерений расхода газа оказывают непосредственное влияние на экономические показатели предприятий и эффективность технологических процессов.</w:t>
      </w:r>
    </w:p>
    <w:p w14:paraId="5F50A2A3" w14:textId="1F08AE02" w:rsidR="005E1952" w:rsidRPr="005E1952" w:rsidRDefault="005E1952" w:rsidP="00692791">
      <w:pPr>
        <w:spacing w:after="0" w:line="240" w:lineRule="auto"/>
        <w:ind w:firstLine="707"/>
        <w:contextualSpacing/>
        <w:jc w:val="both"/>
        <w:rPr>
          <w:rFonts w:ascii="Times New Roman" w:hAnsi="Times New Roman" w:cs="Times New Roman"/>
          <w:sz w:val="28"/>
          <w:szCs w:val="28"/>
          <w:lang w:val="kk-KZ"/>
        </w:rPr>
      </w:pPr>
      <w:r w:rsidRPr="005E1952">
        <w:rPr>
          <w:rFonts w:ascii="Times New Roman" w:hAnsi="Times New Roman" w:cs="Times New Roman"/>
          <w:sz w:val="28"/>
          <w:szCs w:val="28"/>
          <w:lang w:val="kk-KZ"/>
        </w:rPr>
        <w:t>Точные измерения расхода газа имеют важное значение для различных отраслей промышленности, включая нефтегазовую, энергетическую, химическую и коммунальную сферы. Достоверность результатов измерений расхода газа оказывает непосредственное влияние на эффективность технологических процессов, безопасность эксплуатации оборудования, а также на точность коммерческого учета энергетических ресурсов. В условиях увеличения объемов транспортировки и потребления природного газа требования к точности и надежности измерений постоянно возрастают.</w:t>
      </w:r>
    </w:p>
    <w:p w14:paraId="4084F449" w14:textId="77777777" w:rsidR="005E1952" w:rsidRPr="005E1952" w:rsidRDefault="005E1952" w:rsidP="00692791">
      <w:pPr>
        <w:spacing w:after="0" w:line="240" w:lineRule="auto"/>
        <w:ind w:firstLine="707"/>
        <w:contextualSpacing/>
        <w:jc w:val="both"/>
        <w:rPr>
          <w:rFonts w:ascii="Times New Roman" w:hAnsi="Times New Roman" w:cs="Times New Roman"/>
          <w:sz w:val="28"/>
          <w:szCs w:val="28"/>
          <w:lang w:val="kk-KZ"/>
        </w:rPr>
      </w:pPr>
      <w:r w:rsidRPr="005E1952">
        <w:rPr>
          <w:rFonts w:ascii="Times New Roman" w:hAnsi="Times New Roman" w:cs="Times New Roman"/>
          <w:sz w:val="28"/>
          <w:szCs w:val="28"/>
          <w:lang w:val="kk-KZ"/>
        </w:rPr>
        <w:t>Современные системы измерения расхода газа основаны на применении различных физических принципов, включая механические, ультразвуковые, вихревые и газодинамические методы. Среди них газодинамические методы занимают важное место благодаря своей высокой воспроизводимости, надежности и возможности применения в эталонных установках для калибровки средств измерений расхода газа.</w:t>
      </w:r>
    </w:p>
    <w:p w14:paraId="589B8193" w14:textId="77777777" w:rsidR="005E1952" w:rsidRPr="005E1952" w:rsidRDefault="005E1952" w:rsidP="00692791">
      <w:pPr>
        <w:spacing w:after="0" w:line="240" w:lineRule="auto"/>
        <w:ind w:firstLine="707"/>
        <w:contextualSpacing/>
        <w:jc w:val="both"/>
        <w:rPr>
          <w:rFonts w:ascii="Times New Roman" w:hAnsi="Times New Roman" w:cs="Times New Roman"/>
          <w:sz w:val="28"/>
          <w:szCs w:val="28"/>
          <w:lang w:val="kk-KZ"/>
        </w:rPr>
      </w:pPr>
      <w:r w:rsidRPr="005E1952">
        <w:rPr>
          <w:rFonts w:ascii="Times New Roman" w:hAnsi="Times New Roman" w:cs="Times New Roman"/>
          <w:sz w:val="28"/>
          <w:szCs w:val="28"/>
          <w:lang w:val="kk-KZ"/>
        </w:rPr>
        <w:t>Газодинамический метод определения расхода газа базируется на использовании фундаментальных законов гидродинамики и термодинамики, описывающих движение и состояние газового потока. В рамках данного подхода расход газа определяется на основе измерения параметров потока, таких как давление, перепад давления, температура и плотность газа, а также геометрических характеристик измерительного канала. Эти параметры используются в расчетных зависимостях, позволяющих определить объемный или массовый расход газа.</w:t>
      </w:r>
    </w:p>
    <w:p w14:paraId="440CDBBB" w14:textId="77777777" w:rsidR="005E1952" w:rsidRPr="005E1952" w:rsidRDefault="005E1952" w:rsidP="00692791">
      <w:pPr>
        <w:spacing w:after="0" w:line="240" w:lineRule="auto"/>
        <w:ind w:firstLine="707"/>
        <w:contextualSpacing/>
        <w:jc w:val="both"/>
        <w:rPr>
          <w:rFonts w:ascii="Times New Roman" w:hAnsi="Times New Roman" w:cs="Times New Roman"/>
          <w:sz w:val="28"/>
          <w:szCs w:val="28"/>
          <w:lang w:val="kk-KZ"/>
        </w:rPr>
      </w:pPr>
      <w:r w:rsidRPr="005E1952">
        <w:rPr>
          <w:rFonts w:ascii="Times New Roman" w:hAnsi="Times New Roman" w:cs="Times New Roman"/>
          <w:sz w:val="28"/>
          <w:szCs w:val="28"/>
          <w:lang w:val="kk-KZ"/>
        </w:rPr>
        <w:t>Однако при практической реализации газодинамических методов измерения возникает ряд факторов, влияющих на точность получаемых результатов. Основными источниками неопределенности являются погрешности средств измерений давления и температуры, неопределенность определения плотности газа, а также погрешности измерения геометрических параметров измерительного участка. Дополнительное влияние могут оказывать особенности структуры потока газа, включая турбулентность, неравномерность распределения скоростей и влияние гидродинамических возмущений.</w:t>
      </w:r>
    </w:p>
    <w:p w14:paraId="58B10CF3" w14:textId="77777777" w:rsidR="005E1952" w:rsidRPr="005E1952" w:rsidRDefault="005E1952" w:rsidP="00692791">
      <w:pPr>
        <w:spacing w:after="0" w:line="240" w:lineRule="auto"/>
        <w:ind w:firstLine="707"/>
        <w:contextualSpacing/>
        <w:jc w:val="both"/>
        <w:rPr>
          <w:rFonts w:ascii="Times New Roman" w:hAnsi="Times New Roman" w:cs="Times New Roman"/>
          <w:sz w:val="28"/>
          <w:szCs w:val="28"/>
          <w:lang w:val="kk-KZ"/>
        </w:rPr>
      </w:pPr>
      <w:r w:rsidRPr="005E1952">
        <w:rPr>
          <w:rFonts w:ascii="Times New Roman" w:hAnsi="Times New Roman" w:cs="Times New Roman"/>
          <w:sz w:val="28"/>
          <w:szCs w:val="28"/>
          <w:lang w:val="kk-KZ"/>
        </w:rPr>
        <w:lastRenderedPageBreak/>
        <w:t>В соответствии с современными требованиями метрологии одним из ключевых этапов обеспечения достоверности результатов измерений является оценка неопределенности измерений. Международные рекомендации, изложенные в Руководстве по выражению неопределенности измерений (GUM), предусматривают систематический подход к идентификации источников неопределенности, количественной оценке их вклада и определению суммарной неопределенности результата измерения.</w:t>
      </w:r>
    </w:p>
    <w:p w14:paraId="192CADBA" w14:textId="77777777" w:rsidR="005E1952" w:rsidRPr="005E1952" w:rsidRDefault="005E1952" w:rsidP="00692791">
      <w:pPr>
        <w:spacing w:after="0" w:line="240" w:lineRule="auto"/>
        <w:ind w:firstLine="707"/>
        <w:contextualSpacing/>
        <w:jc w:val="both"/>
        <w:rPr>
          <w:rFonts w:ascii="Times New Roman" w:hAnsi="Times New Roman" w:cs="Times New Roman"/>
          <w:sz w:val="28"/>
          <w:szCs w:val="28"/>
          <w:lang w:val="kk-KZ"/>
        </w:rPr>
      </w:pPr>
      <w:r w:rsidRPr="005E1952">
        <w:rPr>
          <w:rFonts w:ascii="Times New Roman" w:hAnsi="Times New Roman" w:cs="Times New Roman"/>
          <w:sz w:val="28"/>
          <w:szCs w:val="28"/>
          <w:lang w:val="kk-KZ"/>
        </w:rPr>
        <w:t>Анализ неопределенности измерений позволяет не только оценить точность измерений расхода газа, но и выявить наиболее значимые составляющие неопределенности, влияющие на итоговый результат. Это, в свою очередь, дает возможность оптимизировать методики измерений, повысить метрологические характеристики измерительных систем и обеспечить требуемую прослеживаемость результатов измерений.</w:t>
      </w:r>
    </w:p>
    <w:p w14:paraId="5502B0A5" w14:textId="77777777" w:rsidR="005E1952" w:rsidRPr="005E1952" w:rsidRDefault="005E1952" w:rsidP="00692791">
      <w:pPr>
        <w:spacing w:after="0" w:line="240" w:lineRule="auto"/>
        <w:ind w:firstLine="707"/>
        <w:contextualSpacing/>
        <w:jc w:val="both"/>
        <w:rPr>
          <w:rFonts w:ascii="Times New Roman" w:hAnsi="Times New Roman" w:cs="Times New Roman"/>
          <w:sz w:val="28"/>
          <w:szCs w:val="28"/>
          <w:lang w:val="kk-KZ"/>
        </w:rPr>
      </w:pPr>
      <w:r w:rsidRPr="005E1952">
        <w:rPr>
          <w:rFonts w:ascii="Times New Roman" w:hAnsi="Times New Roman" w:cs="Times New Roman"/>
          <w:sz w:val="28"/>
          <w:szCs w:val="28"/>
          <w:lang w:val="kk-KZ"/>
        </w:rPr>
        <w:t>В связи с этим исследование факторов, влияющих на неопределенность измерений при газодинамическом определении расхода газа, является актуальной задачей современной метрологии.</w:t>
      </w:r>
    </w:p>
    <w:p w14:paraId="344B8183" w14:textId="1A35F8B9" w:rsidR="005E7E23" w:rsidRDefault="005E1952" w:rsidP="00692791">
      <w:pPr>
        <w:spacing w:after="0" w:line="240" w:lineRule="auto"/>
        <w:ind w:firstLine="707"/>
        <w:contextualSpacing/>
        <w:jc w:val="both"/>
        <w:rPr>
          <w:rFonts w:ascii="Times New Roman" w:hAnsi="Times New Roman" w:cs="Times New Roman"/>
          <w:sz w:val="28"/>
          <w:szCs w:val="28"/>
        </w:rPr>
      </w:pPr>
      <w:r w:rsidRPr="005E1952">
        <w:rPr>
          <w:rFonts w:ascii="Times New Roman" w:hAnsi="Times New Roman" w:cs="Times New Roman"/>
          <w:sz w:val="28"/>
          <w:szCs w:val="28"/>
          <w:lang w:val="kk-KZ"/>
        </w:rPr>
        <w:t>Целью настоящей работы является анализ основных источников неопределенности при газодинамическом определении расхода газа, а также разработка подхода к оценке суммарной неопределенности результатов измерений на основе современных метрологических принципов.</w:t>
      </w:r>
    </w:p>
    <w:p w14:paraId="6618AC34" w14:textId="77777777" w:rsidR="00C81F1A" w:rsidRDefault="00C81F1A" w:rsidP="00692791">
      <w:pPr>
        <w:spacing w:after="0" w:line="240" w:lineRule="auto"/>
        <w:ind w:firstLine="707"/>
        <w:contextualSpacing/>
        <w:jc w:val="both"/>
        <w:rPr>
          <w:rFonts w:ascii="Times New Roman" w:hAnsi="Times New Roman" w:cs="Times New Roman"/>
          <w:sz w:val="28"/>
          <w:szCs w:val="28"/>
        </w:rPr>
      </w:pPr>
    </w:p>
    <w:p w14:paraId="60F4C63C" w14:textId="77777777" w:rsidR="00476706" w:rsidRDefault="00CA6E97" w:rsidP="00692791">
      <w:pPr>
        <w:spacing w:after="0" w:line="240" w:lineRule="auto"/>
        <w:ind w:firstLine="707"/>
        <w:contextualSpacing/>
        <w:jc w:val="both"/>
        <w:rPr>
          <w:rFonts w:ascii="Times New Roman" w:hAnsi="Times New Roman" w:cs="Times New Roman"/>
          <w:b/>
          <w:bCs/>
          <w:sz w:val="28"/>
          <w:szCs w:val="28"/>
        </w:rPr>
      </w:pPr>
      <w:r w:rsidRPr="00CA6E97">
        <w:rPr>
          <w:rFonts w:ascii="Times New Roman" w:hAnsi="Times New Roman" w:cs="Times New Roman"/>
          <w:b/>
          <w:bCs/>
          <w:sz w:val="28"/>
          <w:szCs w:val="28"/>
        </w:rPr>
        <w:t>Теоретические основы газодинамического определения расхода</w:t>
      </w:r>
    </w:p>
    <w:p w14:paraId="3448573E" w14:textId="636CD358" w:rsidR="00476706" w:rsidRDefault="00476706" w:rsidP="00692791">
      <w:pPr>
        <w:spacing w:after="0" w:line="240" w:lineRule="auto"/>
        <w:ind w:firstLine="707"/>
        <w:contextualSpacing/>
        <w:jc w:val="both"/>
        <w:rPr>
          <w:rFonts w:ascii="Times New Roman" w:eastAsia="Times New Roman" w:hAnsi="Times New Roman" w:cs="Times New Roman"/>
          <w:kern w:val="0"/>
          <w:sz w:val="28"/>
          <w:szCs w:val="28"/>
          <w:lang w:bidi="hi-IN"/>
          <w14:ligatures w14:val="none"/>
        </w:rPr>
      </w:pPr>
      <w:r w:rsidRPr="00476706">
        <w:rPr>
          <w:rFonts w:ascii="Times New Roman" w:eastAsia="Times New Roman" w:hAnsi="Times New Roman" w:cs="Times New Roman"/>
          <w:kern w:val="0"/>
          <w:sz w:val="28"/>
          <w:szCs w:val="28"/>
          <w:lang w:bidi="hi-IN"/>
          <w14:ligatures w14:val="none"/>
        </w:rPr>
        <w:t>Газодинамические методы измерения расхода основаны на использовании фундаментальных законов механики сплошных сред, описывающих движение газа в трубопроводах. При анализе движения газового потока применяются законы сохранения массы, импульса и энергии, а также уравнения состояния газа.</w:t>
      </w:r>
    </w:p>
    <w:p w14:paraId="44977F22" w14:textId="2B1A3D7F" w:rsidR="00476706" w:rsidRDefault="00476706" w:rsidP="00692791">
      <w:pPr>
        <w:spacing w:after="0" w:line="240" w:lineRule="auto"/>
        <w:ind w:firstLine="707"/>
        <w:contextualSpacing/>
        <w:jc w:val="both"/>
        <w:rPr>
          <w:rFonts w:ascii="Times New Roman" w:hAnsi="Times New Roman" w:cs="Times New Roman"/>
          <w:sz w:val="28"/>
          <w:szCs w:val="28"/>
        </w:rPr>
      </w:pPr>
      <w:r w:rsidRPr="00476706">
        <w:rPr>
          <w:rFonts w:ascii="Times New Roman" w:hAnsi="Times New Roman" w:cs="Times New Roman"/>
          <w:sz w:val="28"/>
          <w:szCs w:val="28"/>
        </w:rPr>
        <w:t>Основным параметром, характеризующим поток газа, является расход, который может быть представлен в виде объемного или массового расхода. Объемный расход газа определяется как объем газа, проходящий через поперечное сечение трубопровода за единицу времени, и может быть выражен следующим образом:</w:t>
      </w:r>
    </w:p>
    <w:p w14:paraId="1468BFC1" w14:textId="77777777" w:rsidR="002B2667" w:rsidRPr="00476706" w:rsidRDefault="002B2667" w:rsidP="00692791">
      <w:pPr>
        <w:spacing w:after="0" w:line="240" w:lineRule="auto"/>
        <w:ind w:firstLine="707"/>
        <w:contextualSpacing/>
        <w:jc w:val="both"/>
        <w:rPr>
          <w:rFonts w:ascii="Times New Roman" w:hAnsi="Times New Roman" w:cs="Times New Roman"/>
          <w:sz w:val="28"/>
          <w:szCs w:val="28"/>
        </w:rPr>
      </w:pPr>
    </w:p>
    <w:p w14:paraId="11A26ED4" w14:textId="77777777" w:rsidR="00476706" w:rsidRPr="00476706" w:rsidRDefault="00476706" w:rsidP="00692791">
      <w:pPr>
        <w:spacing w:after="0" w:line="240" w:lineRule="auto"/>
        <w:rPr>
          <w:rFonts w:ascii="Times New Roman" w:eastAsia="Times New Roman" w:hAnsi="Times New Roman" w:cs="Times New Roman"/>
          <w:kern w:val="0"/>
          <w:sz w:val="28"/>
          <w:szCs w:val="28"/>
          <w:lang w:bidi="hi-IN"/>
          <w14:ligatures w14:val="none"/>
        </w:rPr>
      </w:pPr>
      <m:oMathPara>
        <m:oMath>
          <m:r>
            <w:rPr>
              <w:rFonts w:ascii="Cambria Math" w:eastAsia="Times New Roman" w:hAnsi="Cambria Math" w:cs="Times New Roman"/>
              <w:kern w:val="0"/>
              <w:sz w:val="28"/>
              <w:szCs w:val="28"/>
              <w:lang w:bidi="hi-IN"/>
              <w14:ligatures w14:val="none"/>
            </w:rPr>
            <m:t>Q=A⋅v</m:t>
          </m:r>
          <m:r>
            <w:rPr>
              <w:rFonts w:ascii="Cambria Math" w:eastAsia="Times New Roman" w:hAnsi="Cambria Math" w:cs="Times New Roman"/>
              <w:kern w:val="0"/>
              <w:sz w:val="28"/>
              <w:szCs w:val="28"/>
              <w:lang w:bidi="hi-IN"/>
              <w14:ligatures w14:val="none"/>
            </w:rPr>
            <w:br/>
          </m:r>
        </m:oMath>
      </m:oMathPara>
    </w:p>
    <w:p w14:paraId="6819CD0A" w14:textId="77777777" w:rsid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r w:rsidRPr="00476706">
        <w:rPr>
          <w:rFonts w:ascii="Times New Roman" w:eastAsia="Times New Roman" w:hAnsi="Times New Roman" w:cs="Times New Roman"/>
          <w:kern w:val="0"/>
          <w:sz w:val="28"/>
          <w:szCs w:val="28"/>
          <w:lang w:bidi="hi-IN"/>
          <w14:ligatures w14:val="none"/>
        </w:rPr>
        <w:tab/>
        <w:t>где:</w:t>
      </w:r>
      <w:r w:rsidRPr="00476706">
        <w:rPr>
          <w:rFonts w:ascii="Times New Roman" w:eastAsia="Times New Roman" w:hAnsi="Times New Roman" w:cs="Times New Roman"/>
          <w:kern w:val="0"/>
          <w:sz w:val="28"/>
          <w:szCs w:val="28"/>
          <w:lang w:bidi="hi-IN"/>
          <w14:ligatures w14:val="none"/>
        </w:rPr>
        <w:br/>
      </w:r>
      <w:r w:rsidRPr="00476706">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Q</m:t>
        </m:r>
      </m:oMath>
      <w:r w:rsidRPr="00476706">
        <w:rPr>
          <w:rFonts w:ascii="Times New Roman" w:eastAsia="Times New Roman" w:hAnsi="Times New Roman" w:cs="Times New Roman"/>
          <w:kern w:val="0"/>
          <w:sz w:val="28"/>
          <w:szCs w:val="28"/>
          <w:lang w:bidi="hi-IN"/>
          <w14:ligatures w14:val="none"/>
        </w:rPr>
        <w:t xml:space="preserve"> – объемный расход газа;</w:t>
      </w:r>
      <w:r w:rsidRPr="00476706">
        <w:rPr>
          <w:rFonts w:ascii="Times New Roman" w:eastAsia="Times New Roman" w:hAnsi="Times New Roman" w:cs="Times New Roman"/>
          <w:kern w:val="0"/>
          <w:sz w:val="28"/>
          <w:szCs w:val="28"/>
          <w:lang w:bidi="hi-IN"/>
          <w14:ligatures w14:val="none"/>
        </w:rPr>
        <w:br/>
      </w:r>
      <w:r w:rsidRPr="00476706">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A</m:t>
        </m:r>
      </m:oMath>
      <w:r w:rsidRPr="00476706">
        <w:rPr>
          <w:rFonts w:ascii="Times New Roman" w:eastAsia="Times New Roman" w:hAnsi="Times New Roman" w:cs="Times New Roman"/>
          <w:kern w:val="0"/>
          <w:sz w:val="28"/>
          <w:szCs w:val="28"/>
          <w:lang w:bidi="hi-IN"/>
          <w14:ligatures w14:val="none"/>
        </w:rPr>
        <w:t xml:space="preserve"> – площадь поперечного сечения трубопровода;</w:t>
      </w:r>
      <w:r w:rsidRPr="00476706">
        <w:rPr>
          <w:rFonts w:ascii="Times New Roman" w:eastAsia="Times New Roman" w:hAnsi="Times New Roman" w:cs="Times New Roman"/>
          <w:kern w:val="0"/>
          <w:sz w:val="28"/>
          <w:szCs w:val="28"/>
          <w:lang w:bidi="hi-IN"/>
          <w14:ligatures w14:val="none"/>
        </w:rPr>
        <w:br/>
      </w:r>
      <w:r w:rsidRPr="00476706">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v</m:t>
        </m:r>
      </m:oMath>
      <w:r w:rsidRPr="00476706">
        <w:rPr>
          <w:rFonts w:ascii="Times New Roman" w:eastAsia="Times New Roman" w:hAnsi="Times New Roman" w:cs="Times New Roman"/>
          <w:kern w:val="0"/>
          <w:sz w:val="28"/>
          <w:szCs w:val="28"/>
          <w:lang w:bidi="hi-IN"/>
          <w14:ligatures w14:val="none"/>
        </w:rPr>
        <w:t xml:space="preserve"> – средняя скорость потока газа.</w:t>
      </w:r>
    </w:p>
    <w:p w14:paraId="50E626EC" w14:textId="77777777" w:rsid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p>
    <w:p w14:paraId="57883B29" w14:textId="28701AA1" w:rsid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Массовый расход газа определяется по формуле:</w:t>
      </w:r>
    </w:p>
    <w:p w14:paraId="5CDDAF91" w14:textId="77777777" w:rsidR="00476706" w:rsidRP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p>
    <w:p w14:paraId="02DF5697" w14:textId="77777777" w:rsidR="00476706" w:rsidRDefault="00000000" w:rsidP="00692791">
      <w:pPr>
        <w:spacing w:after="0" w:line="240" w:lineRule="auto"/>
        <w:rPr>
          <w:rFonts w:ascii="Times New Roman" w:eastAsia="Times New Roman" w:hAnsi="Times New Roman" w:cs="Times New Roman"/>
          <w:kern w:val="0"/>
          <w:sz w:val="28"/>
          <w:szCs w:val="28"/>
          <w:lang w:bidi="hi-IN"/>
          <w14:ligatures w14:val="none"/>
        </w:rPr>
      </w:pPr>
      <m:oMathPara>
        <m:oMath>
          <m:acc>
            <m:accPr>
              <m:chr m:val="̇"/>
              <m:ctrlPr>
                <w:rPr>
                  <w:rFonts w:ascii="Cambria Math" w:eastAsia="Times New Roman" w:hAnsi="Cambria Math" w:cs="Times New Roman"/>
                  <w:kern w:val="0"/>
                  <w:sz w:val="28"/>
                  <w:szCs w:val="28"/>
                  <w:lang w:bidi="hi-IN"/>
                  <w14:ligatures w14:val="none"/>
                </w:rPr>
              </m:ctrlPr>
            </m:accPr>
            <m:e>
              <m:r>
                <w:rPr>
                  <w:rFonts w:ascii="Cambria Math" w:eastAsia="Times New Roman" w:hAnsi="Cambria Math" w:cs="Times New Roman"/>
                  <w:kern w:val="0"/>
                  <w:sz w:val="28"/>
                  <w:szCs w:val="28"/>
                  <w:lang w:bidi="hi-IN"/>
                  <w14:ligatures w14:val="none"/>
                </w:rPr>
                <m:t>m</m:t>
              </m:r>
            </m:e>
          </m:acc>
          <m:r>
            <w:rPr>
              <w:rFonts w:ascii="Cambria Math" w:eastAsia="Times New Roman" w:hAnsi="Cambria Math" w:cs="Times New Roman"/>
              <w:kern w:val="0"/>
              <w:sz w:val="28"/>
              <w:szCs w:val="28"/>
              <w:lang w:bidi="hi-IN"/>
              <w14:ligatures w14:val="none"/>
            </w:rPr>
            <m:t>=ρ⋅Q</m:t>
          </m:r>
          <m:r>
            <w:rPr>
              <w:rFonts w:ascii="Cambria Math" w:eastAsia="Times New Roman" w:hAnsi="Cambria Math" w:cs="Times New Roman"/>
              <w:kern w:val="0"/>
              <w:sz w:val="28"/>
              <w:szCs w:val="28"/>
              <w:lang w:bidi="hi-IN"/>
              <w14:ligatures w14:val="none"/>
            </w:rPr>
            <w:br/>
          </m:r>
        </m:oMath>
      </m:oMathPara>
    </w:p>
    <w:p w14:paraId="6B560943" w14:textId="77777777" w:rsid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lastRenderedPageBreak/>
        <w:tab/>
      </w:r>
      <w:r w:rsidRPr="00476706">
        <w:rPr>
          <w:rFonts w:ascii="Times New Roman" w:eastAsia="Times New Roman" w:hAnsi="Times New Roman" w:cs="Times New Roman"/>
          <w:kern w:val="0"/>
          <w:sz w:val="28"/>
          <w:szCs w:val="28"/>
          <w:lang w:bidi="hi-IN"/>
          <w14:ligatures w14:val="none"/>
        </w:rPr>
        <w:t>где:</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acc>
          <m:accPr>
            <m:chr m:val="̇"/>
            <m:ctrlPr>
              <w:rPr>
                <w:rFonts w:ascii="Cambria Math" w:eastAsia="Times New Roman" w:hAnsi="Cambria Math" w:cs="Times New Roman"/>
                <w:kern w:val="0"/>
                <w:sz w:val="28"/>
                <w:szCs w:val="28"/>
                <w:lang w:bidi="hi-IN"/>
                <w14:ligatures w14:val="none"/>
              </w:rPr>
            </m:ctrlPr>
          </m:accPr>
          <m:e>
            <m:r>
              <w:rPr>
                <w:rFonts w:ascii="Cambria Math" w:eastAsia="Times New Roman" w:hAnsi="Cambria Math" w:cs="Times New Roman"/>
                <w:kern w:val="0"/>
                <w:sz w:val="28"/>
                <w:szCs w:val="28"/>
                <w:lang w:bidi="hi-IN"/>
                <w14:ligatures w14:val="none"/>
              </w:rPr>
              <m:t>m</m:t>
            </m:r>
          </m:e>
        </m:acc>
      </m:oMath>
      <w:r>
        <w:rPr>
          <w:rFonts w:ascii="Times New Roman" w:eastAsia="Times New Roman" w:hAnsi="Times New Roman" w:cs="Times New Roman"/>
          <w:kern w:val="0"/>
          <w:sz w:val="28"/>
          <w:szCs w:val="28"/>
          <w:lang w:bidi="hi-IN"/>
          <w14:ligatures w14:val="none"/>
        </w:rPr>
        <w:t xml:space="preserve"> –</w:t>
      </w:r>
      <w:r w:rsidRPr="00476706">
        <w:rPr>
          <w:rFonts w:ascii="Times New Roman" w:eastAsia="Times New Roman" w:hAnsi="Times New Roman" w:cs="Times New Roman"/>
          <w:kern w:val="0"/>
          <w:sz w:val="28"/>
          <w:szCs w:val="28"/>
          <w:lang w:bidi="hi-IN"/>
          <w14:ligatures w14:val="none"/>
        </w:rPr>
        <w:t xml:space="preserve"> массовый расход газа;</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ρ</m:t>
        </m:r>
      </m:oMath>
      <w:r>
        <w:rPr>
          <w:rFonts w:ascii="Times New Roman" w:eastAsia="Times New Roman" w:hAnsi="Times New Roman" w:cs="Times New Roman"/>
          <w:kern w:val="0"/>
          <w:sz w:val="28"/>
          <w:szCs w:val="28"/>
          <w:lang w:bidi="hi-IN"/>
          <w14:ligatures w14:val="none"/>
        </w:rPr>
        <w:t xml:space="preserve"> – </w:t>
      </w:r>
      <w:r w:rsidRPr="00476706">
        <w:rPr>
          <w:rFonts w:ascii="Times New Roman" w:eastAsia="Times New Roman" w:hAnsi="Times New Roman" w:cs="Times New Roman"/>
          <w:kern w:val="0"/>
          <w:sz w:val="28"/>
          <w:szCs w:val="28"/>
          <w:lang w:bidi="hi-IN"/>
          <w14:ligatures w14:val="none"/>
        </w:rPr>
        <w:t>плотность газа.</w:t>
      </w:r>
    </w:p>
    <w:p w14:paraId="57B35043" w14:textId="77777777" w:rsidR="00476706" w:rsidRDefault="00476706"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При практических измерениях расхода газа широко используются методы, основанные на измерении перепада давления на сужающих устройствах, таких как диафрагмы, сопла и трубы Вентури. В этом случае расход газа определяется на основе уравнения Бернулли, которое описывает связь между давлением, скоростью и потенциальной энергией потока.</w:t>
      </w:r>
    </w:p>
    <w:p w14:paraId="32EBB02A" w14:textId="151B0B09" w:rsidR="00476706" w:rsidRDefault="00476706"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С учетом особенностей реального газового потока расчетная формула для определения расхода газа может быть представлена в следующем виде:</w:t>
      </w:r>
    </w:p>
    <w:p w14:paraId="447A63A5" w14:textId="77777777" w:rsidR="00476706" w:rsidRPr="00476706" w:rsidRDefault="00476706" w:rsidP="00692791">
      <w:pPr>
        <w:spacing w:after="0" w:line="240" w:lineRule="auto"/>
        <w:jc w:val="both"/>
        <w:rPr>
          <w:rFonts w:ascii="Times New Roman" w:eastAsia="Times New Roman" w:hAnsi="Times New Roman" w:cs="Times New Roman"/>
          <w:kern w:val="0"/>
          <w:sz w:val="28"/>
          <w:szCs w:val="28"/>
          <w:lang w:bidi="hi-IN"/>
          <w14:ligatures w14:val="none"/>
        </w:rPr>
      </w:pPr>
    </w:p>
    <w:p w14:paraId="19BB820F" w14:textId="77777777" w:rsidR="00476706" w:rsidRDefault="00476706" w:rsidP="00692791">
      <w:pPr>
        <w:spacing w:after="0" w:line="240" w:lineRule="auto"/>
        <w:rPr>
          <w:rFonts w:ascii="Times New Roman" w:eastAsia="Times New Roman" w:hAnsi="Times New Roman" w:cs="Times New Roman"/>
          <w:kern w:val="0"/>
          <w:sz w:val="28"/>
          <w:szCs w:val="28"/>
          <w:lang w:bidi="hi-IN"/>
          <w14:ligatures w14:val="none"/>
        </w:rPr>
      </w:pPr>
      <m:oMathPara>
        <m:oMath>
          <m:r>
            <w:rPr>
              <w:rFonts w:ascii="Cambria Math" w:eastAsia="Times New Roman" w:hAnsi="Cambria Math" w:cs="Times New Roman"/>
              <w:kern w:val="0"/>
              <w:sz w:val="28"/>
              <w:szCs w:val="28"/>
              <w:lang w:bidi="hi-IN"/>
              <w14:ligatures w14:val="none"/>
            </w:rPr>
            <m:t>Q=C⋅ε⋅A⋅</m:t>
          </m:r>
          <m:rad>
            <m:radPr>
              <m:degHide m:val="1"/>
              <m:ctrlPr>
                <w:rPr>
                  <w:rFonts w:ascii="Cambria Math" w:eastAsia="Times New Roman" w:hAnsi="Cambria Math" w:cs="Times New Roman"/>
                  <w:kern w:val="0"/>
                  <w:sz w:val="28"/>
                  <w:szCs w:val="28"/>
                  <w:lang w:bidi="hi-IN"/>
                  <w14:ligatures w14:val="none"/>
                </w:rPr>
              </m:ctrlPr>
            </m:radPr>
            <m:deg/>
            <m:e>
              <m:f>
                <m:fPr>
                  <m:ctrlPr>
                    <w:rPr>
                      <w:rFonts w:ascii="Cambria Math" w:eastAsia="Times New Roman" w:hAnsi="Cambria Math" w:cs="Times New Roman"/>
                      <w:kern w:val="0"/>
                      <w:sz w:val="28"/>
                      <w:szCs w:val="28"/>
                      <w:lang w:bidi="hi-IN"/>
                      <w14:ligatures w14:val="none"/>
                    </w:rPr>
                  </m:ctrlPr>
                </m:fPr>
                <m:num>
                  <m:r>
                    <w:rPr>
                      <w:rFonts w:ascii="Cambria Math" w:eastAsia="Times New Roman" w:hAnsi="Cambria Math" w:cs="Times New Roman"/>
                      <w:kern w:val="0"/>
                      <w:sz w:val="28"/>
                      <w:szCs w:val="28"/>
                      <w:lang w:bidi="hi-IN"/>
                      <w14:ligatures w14:val="none"/>
                    </w:rPr>
                    <m:t>2</m:t>
                  </m:r>
                  <m:r>
                    <m:rPr>
                      <m:sty m:val="p"/>
                    </m:rPr>
                    <w:rPr>
                      <w:rFonts w:ascii="Cambria Math" w:eastAsia="Times New Roman" w:hAnsi="Cambria Math" w:cs="Times New Roman"/>
                      <w:kern w:val="0"/>
                      <w:sz w:val="28"/>
                      <w:szCs w:val="28"/>
                      <w:lang w:bidi="hi-IN"/>
                      <w14:ligatures w14:val="none"/>
                    </w:rPr>
                    <m:t>Δ</m:t>
                  </m:r>
                  <m:r>
                    <w:rPr>
                      <w:rFonts w:ascii="Cambria Math" w:eastAsia="Times New Roman" w:hAnsi="Cambria Math" w:cs="Times New Roman"/>
                      <w:kern w:val="0"/>
                      <w:sz w:val="28"/>
                      <w:szCs w:val="28"/>
                      <w:lang w:bidi="hi-IN"/>
                      <w14:ligatures w14:val="none"/>
                    </w:rPr>
                    <m:t>P</m:t>
                  </m:r>
                </m:num>
                <m:den>
                  <m:r>
                    <w:rPr>
                      <w:rFonts w:ascii="Cambria Math" w:eastAsia="Times New Roman" w:hAnsi="Cambria Math" w:cs="Times New Roman"/>
                      <w:kern w:val="0"/>
                      <w:sz w:val="28"/>
                      <w:szCs w:val="28"/>
                      <w:lang w:bidi="hi-IN"/>
                      <w14:ligatures w14:val="none"/>
                    </w:rPr>
                    <m:t>ρ</m:t>
                  </m:r>
                </m:den>
              </m:f>
            </m:e>
          </m:rad>
          <m:r>
            <m:rPr>
              <m:sty m:val="p"/>
            </m:rPr>
            <w:rPr>
              <w:rFonts w:ascii="Cambria Math" w:eastAsia="Times New Roman" w:hAnsi="Cambria Math" w:cs="Times New Roman"/>
              <w:kern w:val="0"/>
              <w:sz w:val="28"/>
              <w:szCs w:val="28"/>
              <w:lang w:bidi="hi-IN"/>
              <w14:ligatures w14:val="none"/>
            </w:rPr>
            <w:br/>
          </m:r>
        </m:oMath>
      </m:oMathPara>
    </w:p>
    <w:p w14:paraId="53A70F31" w14:textId="77777777" w:rsid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где:</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C</m:t>
        </m:r>
      </m:oMath>
      <w:r>
        <w:rPr>
          <w:rFonts w:ascii="Times New Roman" w:eastAsia="Times New Roman" w:hAnsi="Times New Roman" w:cs="Times New Roman"/>
          <w:kern w:val="0"/>
          <w:sz w:val="28"/>
          <w:szCs w:val="28"/>
          <w:lang w:bidi="hi-IN"/>
          <w14:ligatures w14:val="none"/>
        </w:rPr>
        <w:t xml:space="preserve"> –</w:t>
      </w:r>
      <w:r w:rsidRPr="00476706">
        <w:rPr>
          <w:rFonts w:ascii="Times New Roman" w:eastAsia="Times New Roman" w:hAnsi="Times New Roman" w:cs="Times New Roman"/>
          <w:kern w:val="0"/>
          <w:sz w:val="28"/>
          <w:szCs w:val="28"/>
          <w:lang w:bidi="hi-IN"/>
          <w14:ligatures w14:val="none"/>
        </w:rPr>
        <w:t xml:space="preserve"> коэффициент расхода, учитывающий влияние вязкости и структуры потока;</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ε</m:t>
        </m:r>
      </m:oMath>
      <w:r>
        <w:rPr>
          <w:rFonts w:ascii="Times New Roman" w:eastAsia="Times New Roman" w:hAnsi="Times New Roman" w:cs="Times New Roman"/>
          <w:kern w:val="0"/>
          <w:sz w:val="28"/>
          <w:szCs w:val="28"/>
          <w:lang w:bidi="hi-IN"/>
          <w14:ligatures w14:val="none"/>
        </w:rPr>
        <w:t xml:space="preserve"> – </w:t>
      </w:r>
      <w:r w:rsidRPr="00476706">
        <w:rPr>
          <w:rFonts w:ascii="Times New Roman" w:eastAsia="Times New Roman" w:hAnsi="Times New Roman" w:cs="Times New Roman"/>
          <w:kern w:val="0"/>
          <w:sz w:val="28"/>
          <w:szCs w:val="28"/>
          <w:lang w:bidi="hi-IN"/>
          <w14:ligatures w14:val="none"/>
        </w:rPr>
        <w:t>коэффициент расширения газа;</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m:rPr>
            <m:sty m:val="p"/>
          </m:rPr>
          <w:rPr>
            <w:rFonts w:ascii="Cambria Math" w:eastAsia="Times New Roman" w:hAnsi="Cambria Math" w:cs="Times New Roman"/>
            <w:kern w:val="0"/>
            <w:sz w:val="28"/>
            <w:szCs w:val="28"/>
            <w:lang w:bidi="hi-IN"/>
            <w14:ligatures w14:val="none"/>
          </w:rPr>
          <m:t>Δ</m:t>
        </m:r>
        <m:r>
          <w:rPr>
            <w:rFonts w:ascii="Cambria Math" w:eastAsia="Times New Roman" w:hAnsi="Cambria Math" w:cs="Times New Roman"/>
            <w:kern w:val="0"/>
            <w:sz w:val="28"/>
            <w:szCs w:val="28"/>
            <w:lang w:bidi="hi-IN"/>
            <w14:ligatures w14:val="none"/>
          </w:rPr>
          <m:t>P</m:t>
        </m:r>
      </m:oMath>
      <w:r>
        <w:rPr>
          <w:rFonts w:ascii="Times New Roman" w:eastAsia="Times New Roman" w:hAnsi="Times New Roman" w:cs="Times New Roman"/>
          <w:kern w:val="0"/>
          <w:sz w:val="28"/>
          <w:szCs w:val="28"/>
          <w:lang w:bidi="hi-IN"/>
          <w14:ligatures w14:val="none"/>
        </w:rPr>
        <w:t xml:space="preserve"> –</w:t>
      </w:r>
      <w:r w:rsidRPr="00476706">
        <w:rPr>
          <w:rFonts w:ascii="Times New Roman" w:eastAsia="Times New Roman" w:hAnsi="Times New Roman" w:cs="Times New Roman"/>
          <w:kern w:val="0"/>
          <w:sz w:val="28"/>
          <w:szCs w:val="28"/>
          <w:lang w:bidi="hi-IN"/>
          <w14:ligatures w14:val="none"/>
        </w:rPr>
        <w:t xml:space="preserve"> перепад давления на сужающем устройстве;</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ρ</m:t>
        </m:r>
      </m:oMath>
      <w:r>
        <w:rPr>
          <w:rFonts w:ascii="Times New Roman" w:eastAsia="Times New Roman" w:hAnsi="Times New Roman" w:cs="Times New Roman"/>
          <w:kern w:val="0"/>
          <w:sz w:val="28"/>
          <w:szCs w:val="28"/>
          <w:lang w:bidi="hi-IN"/>
          <w14:ligatures w14:val="none"/>
        </w:rPr>
        <w:t xml:space="preserve"> –</w:t>
      </w:r>
      <w:r w:rsidRPr="00476706">
        <w:rPr>
          <w:rFonts w:ascii="Times New Roman" w:eastAsia="Times New Roman" w:hAnsi="Times New Roman" w:cs="Times New Roman"/>
          <w:kern w:val="0"/>
          <w:sz w:val="28"/>
          <w:szCs w:val="28"/>
          <w:lang w:bidi="hi-IN"/>
          <w14:ligatures w14:val="none"/>
        </w:rPr>
        <w:t xml:space="preserve"> плотность газа.</w:t>
      </w:r>
    </w:p>
    <w:p w14:paraId="0DA43C77" w14:textId="4AFEAEC1" w:rsid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Плотность газа определяется на основе уравнения состояния газа:</w:t>
      </w:r>
    </w:p>
    <w:p w14:paraId="68CEBCE0" w14:textId="77777777" w:rsidR="00476706" w:rsidRP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p>
    <w:p w14:paraId="07199E9F" w14:textId="77777777" w:rsidR="002B2667" w:rsidRPr="002B2667" w:rsidRDefault="00476706" w:rsidP="00692791">
      <w:pPr>
        <w:spacing w:after="0" w:line="240" w:lineRule="auto"/>
        <w:rPr>
          <w:rFonts w:ascii="Cambria Math" w:eastAsia="Times New Roman" w:hAnsi="Cambria Math" w:cs="Times New Roman"/>
          <w:kern w:val="0"/>
          <w:sz w:val="28"/>
          <w:szCs w:val="28"/>
          <w:lang w:bidi="hi-IN"/>
          <w14:ligatures w14:val="none"/>
        </w:rPr>
      </w:pPr>
      <m:oMathPara>
        <m:oMath>
          <m:r>
            <w:rPr>
              <w:rFonts w:ascii="Cambria Math" w:eastAsia="Times New Roman" w:hAnsi="Cambria Math" w:cs="Times New Roman"/>
              <w:kern w:val="0"/>
              <w:sz w:val="28"/>
              <w:szCs w:val="28"/>
              <w:lang w:bidi="hi-IN"/>
              <w14:ligatures w14:val="none"/>
            </w:rPr>
            <m:t>ρ=</m:t>
          </m:r>
          <m:f>
            <m:fPr>
              <m:ctrlPr>
                <w:rPr>
                  <w:rFonts w:ascii="Cambria Math" w:eastAsia="Times New Roman" w:hAnsi="Cambria Math" w:cs="Times New Roman"/>
                  <w:kern w:val="0"/>
                  <w:sz w:val="28"/>
                  <w:szCs w:val="28"/>
                  <w:lang w:bidi="hi-IN"/>
                  <w14:ligatures w14:val="none"/>
                </w:rPr>
              </m:ctrlPr>
            </m:fPr>
            <m:num>
              <m:r>
                <w:rPr>
                  <w:rFonts w:ascii="Cambria Math" w:eastAsia="Times New Roman" w:hAnsi="Cambria Math" w:cs="Times New Roman"/>
                  <w:kern w:val="0"/>
                  <w:sz w:val="28"/>
                  <w:szCs w:val="28"/>
                  <w:lang w:bidi="hi-IN"/>
                  <w14:ligatures w14:val="none"/>
                </w:rPr>
                <m:t>P</m:t>
              </m:r>
            </m:num>
            <m:den>
              <m:r>
                <w:rPr>
                  <w:rFonts w:ascii="Cambria Math" w:eastAsia="Times New Roman" w:hAnsi="Cambria Math" w:cs="Times New Roman"/>
                  <w:kern w:val="0"/>
                  <w:sz w:val="28"/>
                  <w:szCs w:val="28"/>
                  <w:lang w:bidi="hi-IN"/>
                  <w14:ligatures w14:val="none"/>
                </w:rPr>
                <m:t>R⋅T</m:t>
              </m:r>
            </m:den>
          </m:f>
        </m:oMath>
      </m:oMathPara>
    </w:p>
    <w:p w14:paraId="030CCCFC" w14:textId="11911D31" w:rsid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r w:rsidRPr="00476706">
        <w:rPr>
          <w:rFonts w:ascii="Cambria Math" w:eastAsia="Times New Roman" w:hAnsi="Cambria Math"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где:</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P</m:t>
        </m:r>
      </m:oMath>
      <w:r>
        <w:rPr>
          <w:rFonts w:ascii="Times New Roman" w:eastAsia="Times New Roman" w:hAnsi="Times New Roman" w:cs="Times New Roman"/>
          <w:kern w:val="0"/>
          <w:sz w:val="28"/>
          <w:szCs w:val="28"/>
          <w:lang w:bidi="hi-IN"/>
          <w14:ligatures w14:val="none"/>
        </w:rPr>
        <w:t xml:space="preserve"> –</w:t>
      </w:r>
      <w:r w:rsidRPr="00476706">
        <w:rPr>
          <w:rFonts w:ascii="Times New Roman" w:eastAsia="Times New Roman" w:hAnsi="Times New Roman" w:cs="Times New Roman"/>
          <w:kern w:val="0"/>
          <w:sz w:val="28"/>
          <w:szCs w:val="28"/>
          <w:lang w:bidi="hi-IN"/>
          <w14:ligatures w14:val="none"/>
        </w:rPr>
        <w:t xml:space="preserve"> абсолютное давление газа;</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T</m:t>
        </m:r>
      </m:oMath>
      <w:r>
        <w:rPr>
          <w:rFonts w:ascii="Times New Roman" w:eastAsia="Times New Roman" w:hAnsi="Times New Roman" w:cs="Times New Roman"/>
          <w:kern w:val="0"/>
          <w:sz w:val="28"/>
          <w:szCs w:val="28"/>
          <w:lang w:bidi="hi-IN"/>
          <w14:ligatures w14:val="none"/>
        </w:rPr>
        <w:t xml:space="preserve"> –</w:t>
      </w:r>
      <w:r w:rsidRPr="00476706">
        <w:rPr>
          <w:rFonts w:ascii="Times New Roman" w:eastAsia="Times New Roman" w:hAnsi="Times New Roman" w:cs="Times New Roman"/>
          <w:kern w:val="0"/>
          <w:sz w:val="28"/>
          <w:szCs w:val="28"/>
          <w:lang w:bidi="hi-IN"/>
          <w14:ligatures w14:val="none"/>
        </w:rPr>
        <w:t xml:space="preserve"> термодинамическая температура;</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R</m:t>
        </m:r>
      </m:oMath>
      <w:r>
        <w:rPr>
          <w:rFonts w:ascii="Times New Roman" w:eastAsia="Times New Roman" w:hAnsi="Times New Roman" w:cs="Times New Roman"/>
          <w:kern w:val="0"/>
          <w:sz w:val="28"/>
          <w:szCs w:val="28"/>
          <w:lang w:bidi="hi-IN"/>
          <w14:ligatures w14:val="none"/>
        </w:rPr>
        <w:t xml:space="preserve"> –</w:t>
      </w:r>
      <w:r w:rsidRPr="00476706">
        <w:rPr>
          <w:rFonts w:ascii="Times New Roman" w:eastAsia="Times New Roman" w:hAnsi="Times New Roman" w:cs="Times New Roman"/>
          <w:kern w:val="0"/>
          <w:sz w:val="28"/>
          <w:szCs w:val="28"/>
          <w:lang w:bidi="hi-IN"/>
          <w14:ligatures w14:val="none"/>
        </w:rPr>
        <w:t xml:space="preserve"> газовая постоянная.</w:t>
      </w:r>
    </w:p>
    <w:p w14:paraId="5E966B87" w14:textId="77777777" w:rsidR="00476706" w:rsidRDefault="00476706"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Таким образом, при газодинамическом определении расхода газа результат измерения зависит от ряда параметров, включая давление, температуру, перепад давления, плотность газа и геометрические характеристики измерительного устройства. Любые погрешности измерения этих параметров приводят к возникновению неопределенности в определении расхода.</w:t>
      </w:r>
    </w:p>
    <w:p w14:paraId="672FB1F2" w14:textId="77777777" w:rsidR="00476706" w:rsidRDefault="00476706"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Следует отметить, что характер течения газа также оказывает существенное влияние на точность измерений. В большинстве практических случаев течение газа в трубопроводах является турбулентным, что требует учета числа Рейнольдса при определении коэффициента расхода и других параметров потока.</w:t>
      </w:r>
    </w:p>
    <w:p w14:paraId="32ADF46B" w14:textId="2BCA6E20" w:rsidR="00476706" w:rsidRDefault="00476706"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Число Рейнольдса определяется выражением:</w:t>
      </w:r>
    </w:p>
    <w:p w14:paraId="75F2787C" w14:textId="77777777" w:rsidR="00476706" w:rsidRPr="00476706" w:rsidRDefault="00476706" w:rsidP="00692791">
      <w:pPr>
        <w:spacing w:after="0" w:line="240" w:lineRule="auto"/>
        <w:jc w:val="both"/>
        <w:rPr>
          <w:rFonts w:ascii="Times New Roman" w:eastAsia="Times New Roman" w:hAnsi="Times New Roman" w:cs="Times New Roman"/>
          <w:kern w:val="0"/>
          <w:sz w:val="28"/>
          <w:szCs w:val="28"/>
          <w:lang w:bidi="hi-IN"/>
          <w14:ligatures w14:val="none"/>
        </w:rPr>
      </w:pPr>
    </w:p>
    <w:p w14:paraId="3C8855CE" w14:textId="77777777" w:rsidR="00476706" w:rsidRPr="00476706" w:rsidRDefault="00476706" w:rsidP="00692791">
      <w:pPr>
        <w:spacing w:after="0" w:line="240" w:lineRule="auto"/>
        <w:rPr>
          <w:rFonts w:ascii="Cambria Math" w:eastAsia="Times New Roman" w:hAnsi="Cambria Math" w:cs="Times New Roman"/>
          <w:kern w:val="0"/>
          <w:sz w:val="28"/>
          <w:szCs w:val="28"/>
          <w:lang w:bidi="hi-IN"/>
          <w14:ligatures w14:val="none"/>
        </w:rPr>
      </w:pPr>
      <m:oMathPara>
        <m:oMath>
          <m:r>
            <w:rPr>
              <w:rFonts w:ascii="Cambria Math" w:eastAsia="Times New Roman" w:hAnsi="Cambria Math" w:cs="Times New Roman"/>
              <w:kern w:val="0"/>
              <w:sz w:val="28"/>
              <w:szCs w:val="28"/>
              <w:lang w:bidi="hi-IN"/>
              <w14:ligatures w14:val="none"/>
            </w:rPr>
            <w:lastRenderedPageBreak/>
            <m:t>Re=</m:t>
          </m:r>
          <m:f>
            <m:fPr>
              <m:ctrlPr>
                <w:rPr>
                  <w:rFonts w:ascii="Cambria Math" w:eastAsia="Times New Roman" w:hAnsi="Cambria Math" w:cs="Times New Roman"/>
                  <w:kern w:val="0"/>
                  <w:sz w:val="28"/>
                  <w:szCs w:val="28"/>
                  <w:lang w:bidi="hi-IN"/>
                  <w14:ligatures w14:val="none"/>
                </w:rPr>
              </m:ctrlPr>
            </m:fPr>
            <m:num>
              <m:r>
                <w:rPr>
                  <w:rFonts w:ascii="Cambria Math" w:eastAsia="Times New Roman" w:hAnsi="Cambria Math" w:cs="Times New Roman"/>
                  <w:kern w:val="0"/>
                  <w:sz w:val="28"/>
                  <w:szCs w:val="28"/>
                  <w:lang w:bidi="hi-IN"/>
                  <w14:ligatures w14:val="none"/>
                </w:rPr>
                <m:t>ρvD</m:t>
              </m:r>
            </m:num>
            <m:den>
              <m:r>
                <w:rPr>
                  <w:rFonts w:ascii="Cambria Math" w:eastAsia="Times New Roman" w:hAnsi="Cambria Math" w:cs="Times New Roman"/>
                  <w:kern w:val="0"/>
                  <w:sz w:val="28"/>
                  <w:szCs w:val="28"/>
                  <w:lang w:bidi="hi-IN"/>
                  <w14:ligatures w14:val="none"/>
                </w:rPr>
                <m:t>μ</m:t>
              </m:r>
            </m:den>
          </m:f>
        </m:oMath>
      </m:oMathPara>
    </w:p>
    <w:p w14:paraId="6D98BB16" w14:textId="77777777" w:rsidR="00476706" w:rsidRDefault="00476706" w:rsidP="00692791">
      <w:pPr>
        <w:spacing w:after="0" w:line="240" w:lineRule="auto"/>
        <w:rPr>
          <w:rFonts w:ascii="Times New Roman" w:eastAsia="Times New Roman" w:hAnsi="Times New Roman" w:cs="Times New Roman"/>
          <w:kern w:val="0"/>
          <w:sz w:val="28"/>
          <w:szCs w:val="28"/>
          <w:lang w:bidi="hi-IN"/>
          <w14:ligatures w14:val="none"/>
        </w:rPr>
      </w:pPr>
      <w:r w:rsidRPr="00476706">
        <w:rPr>
          <w:rFonts w:ascii="Cambria Math" w:eastAsia="Times New Roman" w:hAnsi="Cambria Math"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где:</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D</m:t>
        </m:r>
      </m:oMath>
      <w:r>
        <w:rPr>
          <w:rFonts w:ascii="Times New Roman" w:eastAsia="Times New Roman" w:hAnsi="Times New Roman" w:cs="Times New Roman"/>
          <w:kern w:val="0"/>
          <w:sz w:val="28"/>
          <w:szCs w:val="28"/>
          <w:lang w:bidi="hi-IN"/>
          <w14:ligatures w14:val="none"/>
        </w:rPr>
        <w:t xml:space="preserve"> –</w:t>
      </w:r>
      <w:r w:rsidRPr="00476706">
        <w:rPr>
          <w:rFonts w:ascii="Times New Roman" w:eastAsia="Times New Roman" w:hAnsi="Times New Roman" w:cs="Times New Roman"/>
          <w:kern w:val="0"/>
          <w:sz w:val="28"/>
          <w:szCs w:val="28"/>
          <w:lang w:bidi="hi-IN"/>
          <w14:ligatures w14:val="none"/>
        </w:rPr>
        <w:t xml:space="preserve"> диаметр трубопровода;</w:t>
      </w:r>
      <w:r w:rsidRPr="00476706">
        <w:rPr>
          <w:rFonts w:ascii="Times New Roman" w:eastAsia="Times New Roman" w:hAnsi="Times New Roman" w:cs="Times New Roman"/>
          <w:kern w:val="0"/>
          <w:sz w:val="28"/>
          <w:szCs w:val="28"/>
          <w:lang w:bidi="hi-IN"/>
          <w14:ligatures w14:val="none"/>
        </w:rPr>
        <w:br/>
      </w:r>
      <w:r>
        <w:rPr>
          <w:rFonts w:ascii="Times New Roman" w:eastAsia="Times New Roman" w:hAnsi="Times New Roman" w:cs="Times New Roman"/>
          <w:kern w:val="0"/>
          <w:sz w:val="28"/>
          <w:szCs w:val="28"/>
          <w:lang w:bidi="hi-IN"/>
          <w14:ligatures w14:val="none"/>
        </w:rPr>
        <w:tab/>
      </w:r>
      <m:oMath>
        <m:r>
          <w:rPr>
            <w:rFonts w:ascii="Cambria Math" w:eastAsia="Times New Roman" w:hAnsi="Cambria Math" w:cs="Times New Roman"/>
            <w:kern w:val="0"/>
            <w:sz w:val="28"/>
            <w:szCs w:val="28"/>
            <w:lang w:bidi="hi-IN"/>
            <w14:ligatures w14:val="none"/>
          </w:rPr>
          <m:t>μ</m:t>
        </m:r>
      </m:oMath>
      <w:r>
        <w:rPr>
          <w:rFonts w:ascii="Times New Roman" w:eastAsia="Times New Roman" w:hAnsi="Times New Roman" w:cs="Times New Roman"/>
          <w:kern w:val="0"/>
          <w:sz w:val="28"/>
          <w:szCs w:val="28"/>
          <w:lang w:bidi="hi-IN"/>
          <w14:ligatures w14:val="none"/>
        </w:rPr>
        <w:t xml:space="preserve"> –</w:t>
      </w:r>
      <w:r w:rsidRPr="00476706">
        <w:rPr>
          <w:rFonts w:ascii="Times New Roman" w:eastAsia="Times New Roman" w:hAnsi="Times New Roman" w:cs="Times New Roman"/>
          <w:kern w:val="0"/>
          <w:sz w:val="28"/>
          <w:szCs w:val="28"/>
          <w:lang w:bidi="hi-IN"/>
          <w14:ligatures w14:val="none"/>
        </w:rPr>
        <w:t xml:space="preserve"> динамическая вязкость газа.</w:t>
      </w:r>
    </w:p>
    <w:p w14:paraId="3277DA26" w14:textId="77777777" w:rsidR="00476706" w:rsidRDefault="00476706"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Значение числа Рейнольдса позволяет определить режим течения газа и учитывать его влияние на метрологические характеристики измерительной системы.</w:t>
      </w:r>
    </w:p>
    <w:p w14:paraId="7968622F" w14:textId="3AF8C237" w:rsidR="00476706" w:rsidRPr="00476706" w:rsidRDefault="00476706"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476706">
        <w:rPr>
          <w:rFonts w:ascii="Times New Roman" w:eastAsia="Times New Roman" w:hAnsi="Times New Roman" w:cs="Times New Roman"/>
          <w:kern w:val="0"/>
          <w:sz w:val="28"/>
          <w:szCs w:val="28"/>
          <w:lang w:bidi="hi-IN"/>
          <w14:ligatures w14:val="none"/>
        </w:rPr>
        <w:t>Таким образом, теоретические основы газодинамического метода измерения расхода газа базируются на комплексном использовании законов гидродинамики и термодинамики, а также на применении расчетных моделей, связывающих параметры потока газа с измеряемыми величинами.</w:t>
      </w:r>
    </w:p>
    <w:p w14:paraId="2C1E6B52" w14:textId="77777777" w:rsid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p>
    <w:p w14:paraId="4309422E" w14:textId="1063574F" w:rsidR="00CA6E97" w:rsidRPr="00CA6E97" w:rsidRDefault="00CA6E97" w:rsidP="00692791">
      <w:pPr>
        <w:spacing w:after="0" w:line="240" w:lineRule="auto"/>
        <w:jc w:val="both"/>
        <w:rPr>
          <w:rFonts w:ascii="Times New Roman" w:eastAsia="Times New Roman" w:hAnsi="Times New Roman" w:cs="Times New Roman"/>
          <w:b/>
          <w:bCs/>
          <w:kern w:val="0"/>
          <w:sz w:val="28"/>
          <w:szCs w:val="28"/>
          <w:lang w:bidi="hi-IN"/>
          <w14:ligatures w14:val="none"/>
        </w:rPr>
      </w:pPr>
      <w:r>
        <w:rPr>
          <w:rFonts w:ascii="Times New Roman" w:eastAsia="Times New Roman" w:hAnsi="Times New Roman" w:cs="Times New Roman"/>
          <w:b/>
          <w:bCs/>
          <w:kern w:val="0"/>
          <w:sz w:val="28"/>
          <w:szCs w:val="28"/>
          <w:lang w:bidi="hi-IN"/>
          <w14:ligatures w14:val="none"/>
        </w:rPr>
        <w:tab/>
      </w:r>
      <w:r w:rsidRPr="00CA6E97">
        <w:rPr>
          <w:rFonts w:ascii="Times New Roman" w:eastAsia="Times New Roman" w:hAnsi="Times New Roman" w:cs="Times New Roman"/>
          <w:b/>
          <w:bCs/>
          <w:kern w:val="0"/>
          <w:sz w:val="28"/>
          <w:szCs w:val="28"/>
          <w:lang w:bidi="hi-IN"/>
          <w14:ligatures w14:val="none"/>
        </w:rPr>
        <w:t>Основные источники неопределенности измерений</w:t>
      </w:r>
    </w:p>
    <w:p w14:paraId="553CC031" w14:textId="4E19349C" w:rsid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В процессе измерения расхода газа газодинамическим методом формируются различные составляющие неопределенности, которые могут быть классифицированы следующим образом.</w:t>
      </w:r>
    </w:p>
    <w:p w14:paraId="79ECF58E" w14:textId="77777777" w:rsid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Неопределенность измерения перепада давления</w:t>
      </w:r>
      <w:r>
        <w:rPr>
          <w:rFonts w:ascii="Times New Roman" w:eastAsia="Times New Roman" w:hAnsi="Times New Roman" w:cs="Times New Roman"/>
          <w:kern w:val="0"/>
          <w:sz w:val="28"/>
          <w:szCs w:val="28"/>
          <w:lang w:bidi="hi-IN"/>
          <w14:ligatures w14:val="none"/>
        </w:rPr>
        <w:t xml:space="preserve">. </w:t>
      </w:r>
    </w:p>
    <w:p w14:paraId="47B4AD05" w14:textId="12954C50" w:rsidR="00CA6E97" w:rsidRP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Перепад давления является одним из ключевых параметров при определении расхода газа. Неопределенность измерения перепада давления определяется метрологическими характеристиками датчиков давления, а также влиянием динамических эффектов потока.</w:t>
      </w:r>
    </w:p>
    <w:p w14:paraId="16A5FDB5" w14:textId="3A19110C" w:rsid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Даже незначительные погрешности измерения перепада давления могут приводить к значительным отклонениям результата измерения расхода.</w:t>
      </w:r>
    </w:p>
    <w:p w14:paraId="66BF85CE" w14:textId="4FD55C46" w:rsid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Неопределенность измерения температуры</w:t>
      </w:r>
      <w:r>
        <w:rPr>
          <w:rFonts w:ascii="Times New Roman" w:eastAsia="Times New Roman" w:hAnsi="Times New Roman" w:cs="Times New Roman"/>
          <w:kern w:val="0"/>
          <w:sz w:val="28"/>
          <w:szCs w:val="28"/>
          <w:lang w:bidi="hi-IN"/>
          <w14:ligatures w14:val="none"/>
        </w:rPr>
        <w:t>.</w:t>
      </w:r>
    </w:p>
    <w:p w14:paraId="030DF223" w14:textId="4FEEF9FF" w:rsidR="00CA6E97" w:rsidRP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Температура газа влияет на его плотность и параметры состояния.</w:t>
      </w:r>
      <w:r>
        <w:rPr>
          <w:rFonts w:ascii="Times New Roman" w:eastAsia="Times New Roman" w:hAnsi="Times New Roman" w:cs="Times New Roman"/>
          <w:kern w:val="0"/>
          <w:sz w:val="28"/>
          <w:szCs w:val="28"/>
          <w:lang w:bidi="hi-IN"/>
          <w14:ligatures w14:val="none"/>
        </w:rPr>
        <w:t xml:space="preserve"> </w:t>
      </w:r>
      <w:r w:rsidRPr="00CA6E97">
        <w:rPr>
          <w:rFonts w:ascii="Times New Roman" w:eastAsia="Times New Roman" w:hAnsi="Times New Roman" w:cs="Times New Roman"/>
          <w:kern w:val="0"/>
          <w:sz w:val="28"/>
          <w:szCs w:val="28"/>
          <w:lang w:bidi="hi-IN"/>
          <w14:ligatures w14:val="none"/>
        </w:rPr>
        <w:t>Ошибки измерения температуры могут возникать вследствие:</w:t>
      </w:r>
    </w:p>
    <w:p w14:paraId="490EC9AF" w14:textId="542140CC" w:rsidR="00CA6E97" w:rsidRP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CA6E97">
        <w:rPr>
          <w:rFonts w:ascii="Times New Roman" w:eastAsia="Times New Roman" w:hAnsi="Times New Roman" w:cs="Times New Roman"/>
          <w:kern w:val="0"/>
          <w:sz w:val="28"/>
          <w:szCs w:val="28"/>
          <w:lang w:bidi="hi-IN"/>
          <w14:ligatures w14:val="none"/>
        </w:rPr>
        <w:t>метрологических характеристик термопреобразователей;</w:t>
      </w:r>
    </w:p>
    <w:p w14:paraId="575C156B" w14:textId="03BDEA47" w:rsidR="00CA6E97" w:rsidRP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CA6E97">
        <w:rPr>
          <w:rFonts w:ascii="Times New Roman" w:eastAsia="Times New Roman" w:hAnsi="Times New Roman" w:cs="Times New Roman"/>
          <w:kern w:val="0"/>
          <w:sz w:val="28"/>
          <w:szCs w:val="28"/>
          <w:lang w:bidi="hi-IN"/>
          <w14:ligatures w14:val="none"/>
        </w:rPr>
        <w:t>неравномерности температурного поля в трубопроводе;</w:t>
      </w:r>
    </w:p>
    <w:p w14:paraId="422EF141" w14:textId="34EBBB6A" w:rsid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CA6E97">
        <w:rPr>
          <w:rFonts w:ascii="Times New Roman" w:eastAsia="Times New Roman" w:hAnsi="Times New Roman" w:cs="Times New Roman"/>
          <w:kern w:val="0"/>
          <w:sz w:val="28"/>
          <w:szCs w:val="28"/>
          <w:lang w:bidi="hi-IN"/>
          <w14:ligatures w14:val="none"/>
        </w:rPr>
        <w:t>тепловых потерь.</w:t>
      </w:r>
    </w:p>
    <w:p w14:paraId="7778DD4A" w14:textId="07AE8078" w:rsid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sidRPr="00CA6E97">
        <w:rPr>
          <w:rFonts w:ascii="Times New Roman" w:eastAsia="Times New Roman" w:hAnsi="Times New Roman" w:cs="Times New Roman"/>
          <w:kern w:val="0"/>
          <w:sz w:val="28"/>
          <w:szCs w:val="28"/>
          <w:lang w:bidi="hi-IN"/>
          <w14:ligatures w14:val="none"/>
        </w:rPr>
        <w:t>Неопределенность определения плотности газа</w:t>
      </w:r>
      <w:r>
        <w:rPr>
          <w:rFonts w:ascii="Times New Roman" w:eastAsia="Times New Roman" w:hAnsi="Times New Roman" w:cs="Times New Roman"/>
          <w:kern w:val="0"/>
          <w:sz w:val="28"/>
          <w:szCs w:val="28"/>
          <w:lang w:bidi="hi-IN"/>
          <w14:ligatures w14:val="none"/>
        </w:rPr>
        <w:t>.</w:t>
      </w:r>
    </w:p>
    <w:p w14:paraId="5D27F470" w14:textId="5DB80891" w:rsid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sidRPr="00CA6E97">
        <w:rPr>
          <w:rFonts w:ascii="Times New Roman" w:eastAsia="Times New Roman" w:hAnsi="Times New Roman" w:cs="Times New Roman"/>
          <w:kern w:val="0"/>
          <w:sz w:val="28"/>
          <w:szCs w:val="28"/>
          <w:lang w:bidi="hi-IN"/>
          <w14:ligatures w14:val="none"/>
        </w:rPr>
        <w:t>Плотность газа определяется на основе измерений давления и температуры, а также с учетом состава газа. Дополнительные неопределенности могут возникать при использовании уравнений состояния газа.</w:t>
      </w:r>
    </w:p>
    <w:p w14:paraId="060E4E9C" w14:textId="34D52CE0" w:rsid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sidRPr="00CA6E97">
        <w:rPr>
          <w:rFonts w:ascii="Times New Roman" w:eastAsia="Times New Roman" w:hAnsi="Times New Roman" w:cs="Times New Roman"/>
          <w:kern w:val="0"/>
          <w:sz w:val="28"/>
          <w:szCs w:val="28"/>
          <w:lang w:bidi="hi-IN"/>
          <w14:ligatures w14:val="none"/>
        </w:rPr>
        <w:t>Неопределенность геометрических параметров</w:t>
      </w:r>
      <w:r>
        <w:rPr>
          <w:rFonts w:ascii="Times New Roman" w:eastAsia="Times New Roman" w:hAnsi="Times New Roman" w:cs="Times New Roman"/>
          <w:kern w:val="0"/>
          <w:sz w:val="28"/>
          <w:szCs w:val="28"/>
          <w:lang w:bidi="hi-IN"/>
          <w14:ligatures w14:val="none"/>
        </w:rPr>
        <w:t>.</w:t>
      </w:r>
    </w:p>
    <w:p w14:paraId="78354330" w14:textId="77777777" w:rsidR="00CA6E97" w:rsidRP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sidRPr="00CA6E97">
        <w:rPr>
          <w:rFonts w:ascii="Times New Roman" w:eastAsia="Times New Roman" w:hAnsi="Times New Roman" w:cs="Times New Roman"/>
          <w:kern w:val="0"/>
          <w:sz w:val="28"/>
          <w:szCs w:val="28"/>
          <w:lang w:bidi="hi-IN"/>
          <w14:ligatures w14:val="none"/>
        </w:rPr>
        <w:t>К геометрическим параметрам относятся:</w:t>
      </w:r>
    </w:p>
    <w:p w14:paraId="2E5F7828" w14:textId="01F1C131" w:rsidR="00CA6E97" w:rsidRP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CA6E97">
        <w:rPr>
          <w:rFonts w:ascii="Times New Roman" w:eastAsia="Times New Roman" w:hAnsi="Times New Roman" w:cs="Times New Roman"/>
          <w:kern w:val="0"/>
          <w:sz w:val="28"/>
          <w:szCs w:val="28"/>
          <w:lang w:bidi="hi-IN"/>
          <w14:ligatures w14:val="none"/>
        </w:rPr>
        <w:t>диаметр трубопровода;</w:t>
      </w:r>
    </w:p>
    <w:p w14:paraId="1F9169C7" w14:textId="316AB0F7" w:rsidR="00CA6E97" w:rsidRP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CA6E97">
        <w:rPr>
          <w:rFonts w:ascii="Times New Roman" w:eastAsia="Times New Roman" w:hAnsi="Times New Roman" w:cs="Times New Roman"/>
          <w:kern w:val="0"/>
          <w:sz w:val="28"/>
          <w:szCs w:val="28"/>
          <w:lang w:bidi="hi-IN"/>
          <w14:ligatures w14:val="none"/>
        </w:rPr>
        <w:t>диаметр сужающего устройства;</w:t>
      </w:r>
    </w:p>
    <w:p w14:paraId="2893C991" w14:textId="24C63C32" w:rsidR="00CA6E97" w:rsidRP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CA6E97">
        <w:rPr>
          <w:rFonts w:ascii="Times New Roman" w:eastAsia="Times New Roman" w:hAnsi="Times New Roman" w:cs="Times New Roman"/>
          <w:kern w:val="0"/>
          <w:sz w:val="28"/>
          <w:szCs w:val="28"/>
          <w:lang w:bidi="hi-IN"/>
          <w14:ligatures w14:val="none"/>
        </w:rPr>
        <w:t>шероховатость внутренней поверхности трубопровода.</w:t>
      </w:r>
    </w:p>
    <w:p w14:paraId="0FDA98B7" w14:textId="48A88416" w:rsid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sidRPr="00CA6E97">
        <w:rPr>
          <w:rFonts w:ascii="Times New Roman" w:eastAsia="Times New Roman" w:hAnsi="Times New Roman" w:cs="Times New Roman"/>
          <w:kern w:val="0"/>
          <w:sz w:val="28"/>
          <w:szCs w:val="28"/>
          <w:lang w:bidi="hi-IN"/>
          <w14:ligatures w14:val="none"/>
        </w:rPr>
        <w:t>Неопределенность измерения этих параметров приводит к дополнительным ошибкам при расчете расхода газа.</w:t>
      </w:r>
    </w:p>
    <w:p w14:paraId="45067FC1" w14:textId="77777777" w:rsidR="00476706" w:rsidRDefault="00476706"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p>
    <w:p w14:paraId="6FC921B4" w14:textId="37D485AE" w:rsidR="00CA6E97" w:rsidRDefault="00CA6E97" w:rsidP="00692791">
      <w:pPr>
        <w:spacing w:after="0" w:line="240" w:lineRule="auto"/>
        <w:ind w:firstLine="709"/>
        <w:jc w:val="both"/>
        <w:rPr>
          <w:rFonts w:ascii="Times New Roman" w:eastAsia="Times New Roman" w:hAnsi="Times New Roman" w:cs="Times New Roman"/>
          <w:b/>
          <w:bCs/>
          <w:kern w:val="0"/>
          <w:sz w:val="28"/>
          <w:szCs w:val="28"/>
          <w:lang w:bidi="hi-IN"/>
          <w14:ligatures w14:val="none"/>
        </w:rPr>
      </w:pPr>
      <w:r w:rsidRPr="00CA6E97">
        <w:rPr>
          <w:rFonts w:ascii="Times New Roman" w:eastAsia="Times New Roman" w:hAnsi="Times New Roman" w:cs="Times New Roman"/>
          <w:b/>
          <w:bCs/>
          <w:kern w:val="0"/>
          <w:sz w:val="28"/>
          <w:szCs w:val="28"/>
          <w:lang w:bidi="hi-IN"/>
          <w14:ligatures w14:val="none"/>
        </w:rPr>
        <w:t>Методика оценки неопределенности измерений.</w:t>
      </w:r>
    </w:p>
    <w:p w14:paraId="372DD6DC" w14:textId="686899F4" w:rsidR="00CA6E97" w:rsidRP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lang w:bidi="hi-IN"/>
          <w14:ligatures w14:val="none"/>
        </w:rPr>
        <w:lastRenderedPageBreak/>
        <w:tab/>
      </w:r>
      <w:r w:rsidRPr="00CA6E97">
        <w:rPr>
          <w:rFonts w:ascii="Times New Roman" w:eastAsia="Times New Roman" w:hAnsi="Times New Roman" w:cs="Times New Roman"/>
          <w:kern w:val="0"/>
          <w:sz w:val="28"/>
          <w:szCs w:val="28"/>
          <w:lang w:bidi="hi-IN"/>
          <w14:ligatures w14:val="none"/>
        </w:rPr>
        <w:t>Оценка неопределенности измерений выполняется в соответствии с рекомендациями Руководства по выражению неопределенности измерений (GUM).</w:t>
      </w:r>
    </w:p>
    <w:p w14:paraId="7498954D" w14:textId="0FE708D9" w:rsid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Суммарная стандартная неопределенность результата измерения определяется как:</w:t>
      </w:r>
    </w:p>
    <w:p w14:paraId="59247565" w14:textId="77777777" w:rsidR="00692791" w:rsidRPr="00CA6E97" w:rsidRDefault="00692791" w:rsidP="00692791">
      <w:pPr>
        <w:spacing w:after="0" w:line="240" w:lineRule="auto"/>
        <w:jc w:val="both"/>
        <w:rPr>
          <w:rFonts w:ascii="Times New Roman" w:eastAsia="Times New Roman" w:hAnsi="Times New Roman" w:cs="Times New Roman"/>
          <w:kern w:val="0"/>
          <w:sz w:val="28"/>
          <w:szCs w:val="28"/>
          <w:lang w:bidi="hi-IN"/>
          <w14:ligatures w14:val="none"/>
        </w:rPr>
      </w:pPr>
    </w:p>
    <w:p w14:paraId="1CA4B3F2" w14:textId="77777777" w:rsidR="00CA6E97" w:rsidRPr="00CA6E97" w:rsidRDefault="00000000" w:rsidP="00692791">
      <w:pPr>
        <w:spacing w:after="0" w:line="240" w:lineRule="auto"/>
        <w:rPr>
          <w:rFonts w:ascii="Times New Roman" w:eastAsia="Times New Roman" w:hAnsi="Times New Roman" w:cs="Times New Roman"/>
          <w:kern w:val="0"/>
          <w:sz w:val="28"/>
          <w:szCs w:val="28"/>
          <w:lang w:bidi="hi-IN"/>
          <w14:ligatures w14:val="none"/>
        </w:rPr>
      </w:pPr>
      <m:oMathPara>
        <m:oMath>
          <m:sSub>
            <m:sSubPr>
              <m:ctrlPr>
                <w:rPr>
                  <w:rFonts w:ascii="Cambria Math" w:eastAsia="Times New Roman" w:hAnsi="Cambria Math" w:cs="Times New Roman"/>
                  <w:kern w:val="0"/>
                  <w:sz w:val="28"/>
                  <w:szCs w:val="28"/>
                  <w:lang w:bidi="hi-IN"/>
                  <w14:ligatures w14:val="none"/>
                </w:rPr>
              </m:ctrlPr>
            </m:sSubPr>
            <m:e>
              <m:r>
                <w:rPr>
                  <w:rFonts w:ascii="Cambria Math" w:eastAsia="Times New Roman" w:hAnsi="Cambria Math" w:cs="Times New Roman"/>
                  <w:kern w:val="0"/>
                  <w:sz w:val="28"/>
                  <w:szCs w:val="28"/>
                  <w:lang w:bidi="hi-IN"/>
                  <w14:ligatures w14:val="none"/>
                </w:rPr>
                <m:t>u</m:t>
              </m:r>
            </m:e>
            <m:sub>
              <m:r>
                <w:rPr>
                  <w:rFonts w:ascii="Cambria Math" w:eastAsia="Times New Roman" w:hAnsi="Cambria Math" w:cs="Times New Roman"/>
                  <w:kern w:val="0"/>
                  <w:sz w:val="28"/>
                  <w:szCs w:val="28"/>
                  <w:lang w:bidi="hi-IN"/>
                  <w14:ligatures w14:val="none"/>
                </w:rPr>
                <m:t>c</m:t>
              </m:r>
            </m:sub>
          </m:sSub>
          <m:r>
            <w:rPr>
              <w:rFonts w:ascii="Cambria Math" w:eastAsia="Times New Roman" w:hAnsi="Cambria Math" w:cs="Times New Roman"/>
              <w:kern w:val="0"/>
              <w:sz w:val="28"/>
              <w:szCs w:val="28"/>
              <w:lang w:bidi="hi-IN"/>
              <w14:ligatures w14:val="none"/>
            </w:rPr>
            <m:t>=</m:t>
          </m:r>
          <m:rad>
            <m:radPr>
              <m:degHide m:val="1"/>
              <m:ctrlPr>
                <w:rPr>
                  <w:rFonts w:ascii="Cambria Math" w:eastAsia="Times New Roman" w:hAnsi="Cambria Math" w:cs="Times New Roman"/>
                  <w:kern w:val="0"/>
                  <w:sz w:val="28"/>
                  <w:szCs w:val="28"/>
                  <w:lang w:bidi="hi-IN"/>
                  <w14:ligatures w14:val="none"/>
                </w:rPr>
              </m:ctrlPr>
            </m:radPr>
            <m:deg/>
            <m:e>
              <m:nary>
                <m:naryPr>
                  <m:chr m:val="∑"/>
                  <m:limLoc m:val="undOvr"/>
                  <m:grow m:val="1"/>
                  <m:ctrlPr>
                    <w:rPr>
                      <w:rFonts w:ascii="Cambria Math" w:eastAsia="Times New Roman" w:hAnsi="Cambria Math" w:cs="Times New Roman"/>
                      <w:kern w:val="0"/>
                      <w:sz w:val="28"/>
                      <w:szCs w:val="28"/>
                      <w:lang w:bidi="hi-IN"/>
                      <w14:ligatures w14:val="none"/>
                    </w:rPr>
                  </m:ctrlPr>
                </m:naryPr>
                <m:sub>
                  <m:r>
                    <w:rPr>
                      <w:rFonts w:ascii="Cambria Math" w:eastAsia="Times New Roman" w:hAnsi="Cambria Math" w:cs="Times New Roman"/>
                      <w:kern w:val="0"/>
                      <w:sz w:val="28"/>
                      <w:szCs w:val="28"/>
                      <w:lang w:bidi="hi-IN"/>
                      <w14:ligatures w14:val="none"/>
                    </w:rPr>
                    <m:t>i=1</m:t>
                  </m:r>
                </m:sub>
                <m:sup>
                  <m:r>
                    <w:rPr>
                      <w:rFonts w:ascii="Cambria Math" w:eastAsia="Times New Roman" w:hAnsi="Cambria Math" w:cs="Times New Roman"/>
                      <w:kern w:val="0"/>
                      <w:sz w:val="28"/>
                      <w:szCs w:val="28"/>
                      <w:lang w:bidi="hi-IN"/>
                      <w14:ligatures w14:val="none"/>
                    </w:rPr>
                    <m:t>n</m:t>
                  </m:r>
                </m:sup>
                <m:e>
                  <m:r>
                    <w:rPr>
                      <w:rFonts w:ascii="Cambria Math" w:eastAsia="Times New Roman" w:hAnsi="Cambria Math" w:cs="Times New Roman"/>
                      <w:kern w:val="0"/>
                      <w:sz w:val="28"/>
                      <w:szCs w:val="28"/>
                      <w:lang w:bidi="hi-IN"/>
                      <w14:ligatures w14:val="none"/>
                    </w:rPr>
                    <m:t>(</m:t>
                  </m:r>
                </m:e>
              </m:nary>
              <m:sSub>
                <m:sSubPr>
                  <m:ctrlPr>
                    <w:rPr>
                      <w:rFonts w:ascii="Cambria Math" w:eastAsia="Times New Roman" w:hAnsi="Cambria Math" w:cs="Times New Roman"/>
                      <w:kern w:val="0"/>
                      <w:sz w:val="28"/>
                      <w:szCs w:val="28"/>
                      <w:lang w:bidi="hi-IN"/>
                      <w14:ligatures w14:val="none"/>
                    </w:rPr>
                  </m:ctrlPr>
                </m:sSubPr>
                <m:e>
                  <m:r>
                    <w:rPr>
                      <w:rFonts w:ascii="Cambria Math" w:eastAsia="Times New Roman" w:hAnsi="Cambria Math" w:cs="Times New Roman"/>
                      <w:kern w:val="0"/>
                      <w:sz w:val="28"/>
                      <w:szCs w:val="28"/>
                      <w:lang w:bidi="hi-IN"/>
                      <w14:ligatures w14:val="none"/>
                    </w:rPr>
                    <m:t>c</m:t>
                  </m:r>
                </m:e>
                <m:sub>
                  <m:r>
                    <w:rPr>
                      <w:rFonts w:ascii="Cambria Math" w:eastAsia="Times New Roman" w:hAnsi="Cambria Math" w:cs="Times New Roman"/>
                      <w:kern w:val="0"/>
                      <w:sz w:val="28"/>
                      <w:szCs w:val="28"/>
                      <w:lang w:bidi="hi-IN"/>
                      <w14:ligatures w14:val="none"/>
                    </w:rPr>
                    <m:t>i</m:t>
                  </m:r>
                </m:sub>
              </m:sSub>
              <m:r>
                <w:rPr>
                  <w:rFonts w:ascii="Cambria Math" w:eastAsia="Times New Roman" w:hAnsi="Cambria Math" w:cs="Times New Roman"/>
                  <w:kern w:val="0"/>
                  <w:sz w:val="28"/>
                  <w:szCs w:val="28"/>
                  <w:lang w:bidi="hi-IN"/>
                  <w14:ligatures w14:val="none"/>
                </w:rPr>
                <m:t>⋅</m:t>
              </m:r>
              <m:sSub>
                <m:sSubPr>
                  <m:ctrlPr>
                    <w:rPr>
                      <w:rFonts w:ascii="Cambria Math" w:eastAsia="Times New Roman" w:hAnsi="Cambria Math" w:cs="Times New Roman"/>
                      <w:kern w:val="0"/>
                      <w:sz w:val="28"/>
                      <w:szCs w:val="28"/>
                      <w:lang w:bidi="hi-IN"/>
                      <w14:ligatures w14:val="none"/>
                    </w:rPr>
                  </m:ctrlPr>
                </m:sSubPr>
                <m:e>
                  <m:r>
                    <w:rPr>
                      <w:rFonts w:ascii="Cambria Math" w:eastAsia="Times New Roman" w:hAnsi="Cambria Math" w:cs="Times New Roman"/>
                      <w:kern w:val="0"/>
                      <w:sz w:val="28"/>
                      <w:szCs w:val="28"/>
                      <w:lang w:bidi="hi-IN"/>
                      <w14:ligatures w14:val="none"/>
                    </w:rPr>
                    <m:t>u</m:t>
                  </m:r>
                </m:e>
                <m:sub>
                  <m:r>
                    <w:rPr>
                      <w:rFonts w:ascii="Cambria Math" w:eastAsia="Times New Roman" w:hAnsi="Cambria Math" w:cs="Times New Roman"/>
                      <w:kern w:val="0"/>
                      <w:sz w:val="28"/>
                      <w:szCs w:val="28"/>
                      <w:lang w:bidi="hi-IN"/>
                      <w14:ligatures w14:val="none"/>
                    </w:rPr>
                    <m:t>i</m:t>
                  </m:r>
                </m:sub>
              </m:sSub>
              <m:sSup>
                <m:sSupPr>
                  <m:ctrlPr>
                    <w:rPr>
                      <w:rFonts w:ascii="Cambria Math" w:eastAsia="Times New Roman" w:hAnsi="Cambria Math" w:cs="Times New Roman"/>
                      <w:kern w:val="0"/>
                      <w:sz w:val="28"/>
                      <w:szCs w:val="28"/>
                      <w:lang w:bidi="hi-IN"/>
                      <w14:ligatures w14:val="none"/>
                    </w:rPr>
                  </m:ctrlPr>
                </m:sSupPr>
                <m:e>
                  <m:r>
                    <w:rPr>
                      <w:rFonts w:ascii="Cambria Math" w:eastAsia="Times New Roman" w:hAnsi="Cambria Math" w:cs="Times New Roman"/>
                      <w:kern w:val="0"/>
                      <w:sz w:val="28"/>
                      <w:szCs w:val="28"/>
                      <w:lang w:bidi="hi-IN"/>
                      <w14:ligatures w14:val="none"/>
                    </w:rPr>
                    <m:t>)</m:t>
                  </m:r>
                </m:e>
                <m:sup>
                  <m:r>
                    <w:rPr>
                      <w:rFonts w:ascii="Cambria Math" w:eastAsia="Times New Roman" w:hAnsi="Cambria Math" w:cs="Times New Roman"/>
                      <w:kern w:val="0"/>
                      <w:sz w:val="28"/>
                      <w:szCs w:val="28"/>
                      <w:lang w:bidi="hi-IN"/>
                      <w14:ligatures w14:val="none"/>
                    </w:rPr>
                    <m:t>2</m:t>
                  </m:r>
                </m:sup>
              </m:sSup>
            </m:e>
          </m:rad>
          <m:r>
            <m:rPr>
              <m:sty m:val="p"/>
            </m:rPr>
            <w:rPr>
              <w:rFonts w:ascii="Cambria Math" w:eastAsia="Times New Roman" w:hAnsi="Cambria Math" w:cs="Times New Roman"/>
              <w:kern w:val="0"/>
              <w:sz w:val="28"/>
              <w:szCs w:val="28"/>
              <w:lang w:bidi="hi-IN"/>
              <w14:ligatures w14:val="none"/>
            </w:rPr>
            <w:br/>
          </m:r>
        </m:oMath>
      </m:oMathPara>
    </w:p>
    <w:p w14:paraId="7597FFE3" w14:textId="77058D3F" w:rsidR="00CA6E97" w:rsidRPr="00CA6E97" w:rsidRDefault="00CA6E97" w:rsidP="00692791">
      <w:pPr>
        <w:spacing w:after="0" w:line="240" w:lineRule="auto"/>
        <w:rPr>
          <w:rFonts w:ascii="Times New Roman" w:eastAsia="Times New Roman" w:hAnsi="Times New Roman" w:cs="Times New Roman"/>
          <w:kern w:val="0"/>
          <w:sz w:val="28"/>
          <w:szCs w:val="28"/>
          <w:lang w:bidi="hi-IN"/>
          <w14:ligatures w14:val="none"/>
        </w:rPr>
      </w:pPr>
      <w:r w:rsidRPr="002139C9">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где:</w:t>
      </w:r>
      <w:r w:rsidRPr="00CA6E97">
        <w:rPr>
          <w:rFonts w:ascii="Times New Roman" w:eastAsia="Times New Roman" w:hAnsi="Times New Roman" w:cs="Times New Roman"/>
          <w:kern w:val="0"/>
          <w:sz w:val="28"/>
          <w:szCs w:val="28"/>
          <w:lang w:bidi="hi-IN"/>
          <w14:ligatures w14:val="none"/>
        </w:rPr>
        <w:br/>
      </w:r>
      <w:r w:rsidRPr="002139C9">
        <w:rPr>
          <w:rFonts w:ascii="Times New Roman" w:eastAsia="Times New Roman" w:hAnsi="Times New Roman" w:cs="Times New Roman"/>
          <w:kern w:val="0"/>
          <w:sz w:val="28"/>
          <w:szCs w:val="28"/>
          <w:lang w:bidi="hi-IN"/>
          <w14:ligatures w14:val="none"/>
        </w:rPr>
        <w:tab/>
      </w:r>
      <m:oMath>
        <m:sSub>
          <m:sSubPr>
            <m:ctrlPr>
              <w:rPr>
                <w:rFonts w:ascii="Cambria Math" w:eastAsia="Times New Roman" w:hAnsi="Cambria Math" w:cs="Times New Roman"/>
                <w:kern w:val="0"/>
                <w:sz w:val="28"/>
                <w:szCs w:val="28"/>
                <w:lang w:bidi="hi-IN"/>
                <w14:ligatures w14:val="none"/>
              </w:rPr>
            </m:ctrlPr>
          </m:sSubPr>
          <m:e>
            <m:r>
              <w:rPr>
                <w:rFonts w:ascii="Cambria Math" w:eastAsia="Times New Roman" w:hAnsi="Cambria Math" w:cs="Times New Roman"/>
                <w:kern w:val="0"/>
                <w:sz w:val="28"/>
                <w:szCs w:val="28"/>
                <w:lang w:bidi="hi-IN"/>
                <w14:ligatures w14:val="none"/>
              </w:rPr>
              <m:t>u</m:t>
            </m:r>
          </m:e>
          <m:sub>
            <m:r>
              <w:rPr>
                <w:rFonts w:ascii="Cambria Math" w:eastAsia="Times New Roman" w:hAnsi="Cambria Math" w:cs="Times New Roman"/>
                <w:kern w:val="0"/>
                <w:sz w:val="28"/>
                <w:szCs w:val="28"/>
                <w:lang w:bidi="hi-IN"/>
                <w14:ligatures w14:val="none"/>
              </w:rPr>
              <m:t>c</m:t>
            </m:r>
          </m:sub>
        </m:sSub>
      </m:oMath>
      <w:r w:rsidRPr="002139C9">
        <w:rPr>
          <w:rFonts w:ascii="Times New Roman" w:eastAsia="Times New Roman" w:hAnsi="Times New Roman" w:cs="Times New Roman"/>
          <w:kern w:val="0"/>
          <w:sz w:val="28"/>
          <w:szCs w:val="28"/>
          <w:lang w:bidi="hi-IN"/>
          <w14:ligatures w14:val="none"/>
        </w:rPr>
        <w:t xml:space="preserve"> –</w:t>
      </w:r>
      <w:r w:rsidRPr="00CA6E97">
        <w:rPr>
          <w:rFonts w:ascii="Times New Roman" w:eastAsia="Times New Roman" w:hAnsi="Times New Roman" w:cs="Times New Roman"/>
          <w:kern w:val="0"/>
          <w:sz w:val="28"/>
          <w:szCs w:val="28"/>
          <w:lang w:bidi="hi-IN"/>
          <w14:ligatures w14:val="none"/>
        </w:rPr>
        <w:t xml:space="preserve"> суммарная стандартная неопределенность;</w:t>
      </w:r>
      <w:r w:rsidRPr="00CA6E97">
        <w:rPr>
          <w:rFonts w:ascii="Times New Roman" w:eastAsia="Times New Roman" w:hAnsi="Times New Roman" w:cs="Times New Roman"/>
          <w:kern w:val="0"/>
          <w:sz w:val="28"/>
          <w:szCs w:val="28"/>
          <w:lang w:bidi="hi-IN"/>
          <w14:ligatures w14:val="none"/>
        </w:rPr>
        <w:br/>
      </w:r>
      <w:r w:rsidRPr="002139C9">
        <w:rPr>
          <w:rFonts w:ascii="Times New Roman" w:eastAsia="Times New Roman" w:hAnsi="Times New Roman" w:cs="Times New Roman"/>
          <w:kern w:val="0"/>
          <w:sz w:val="28"/>
          <w:szCs w:val="28"/>
          <w:lang w:bidi="hi-IN"/>
          <w14:ligatures w14:val="none"/>
        </w:rPr>
        <w:tab/>
      </w:r>
      <m:oMath>
        <m:sSub>
          <m:sSubPr>
            <m:ctrlPr>
              <w:rPr>
                <w:rFonts w:ascii="Cambria Math" w:eastAsia="Times New Roman" w:hAnsi="Cambria Math" w:cs="Times New Roman"/>
                <w:kern w:val="0"/>
                <w:sz w:val="28"/>
                <w:szCs w:val="28"/>
                <w:lang w:bidi="hi-IN"/>
                <w14:ligatures w14:val="none"/>
              </w:rPr>
            </m:ctrlPr>
          </m:sSubPr>
          <m:e>
            <m:r>
              <w:rPr>
                <w:rFonts w:ascii="Cambria Math" w:eastAsia="Times New Roman" w:hAnsi="Cambria Math" w:cs="Times New Roman"/>
                <w:kern w:val="0"/>
                <w:sz w:val="28"/>
                <w:szCs w:val="28"/>
                <w:lang w:bidi="hi-IN"/>
                <w14:ligatures w14:val="none"/>
              </w:rPr>
              <m:t>u</m:t>
            </m:r>
          </m:e>
          <m:sub>
            <m:r>
              <w:rPr>
                <w:rFonts w:ascii="Cambria Math" w:eastAsia="Times New Roman" w:hAnsi="Cambria Math" w:cs="Times New Roman"/>
                <w:kern w:val="0"/>
                <w:sz w:val="28"/>
                <w:szCs w:val="28"/>
                <w:lang w:bidi="hi-IN"/>
                <w14:ligatures w14:val="none"/>
              </w:rPr>
              <m:t>i</m:t>
            </m:r>
          </m:sub>
        </m:sSub>
      </m:oMath>
      <w:r w:rsidRPr="002139C9">
        <w:rPr>
          <w:rFonts w:ascii="Times New Roman" w:eastAsia="Times New Roman" w:hAnsi="Times New Roman" w:cs="Times New Roman"/>
          <w:kern w:val="0"/>
          <w:sz w:val="28"/>
          <w:szCs w:val="28"/>
          <w:lang w:bidi="hi-IN"/>
          <w14:ligatures w14:val="none"/>
        </w:rPr>
        <w:t xml:space="preserve"> – </w:t>
      </w:r>
      <w:r w:rsidRPr="00CA6E97">
        <w:rPr>
          <w:rFonts w:ascii="Times New Roman" w:eastAsia="Times New Roman" w:hAnsi="Times New Roman" w:cs="Times New Roman"/>
          <w:kern w:val="0"/>
          <w:sz w:val="28"/>
          <w:szCs w:val="28"/>
          <w:lang w:bidi="hi-IN"/>
          <w14:ligatures w14:val="none"/>
        </w:rPr>
        <w:t>стандартная неопределенность i-го параметра;</w:t>
      </w:r>
      <w:r w:rsidRPr="00CA6E97">
        <w:rPr>
          <w:rFonts w:ascii="Times New Roman" w:eastAsia="Times New Roman" w:hAnsi="Times New Roman" w:cs="Times New Roman"/>
          <w:kern w:val="0"/>
          <w:sz w:val="28"/>
          <w:szCs w:val="28"/>
          <w:lang w:bidi="hi-IN"/>
          <w14:ligatures w14:val="none"/>
        </w:rPr>
        <w:br/>
      </w:r>
      <w:r w:rsidRPr="002139C9">
        <w:rPr>
          <w:rFonts w:ascii="Times New Roman" w:eastAsia="Times New Roman" w:hAnsi="Times New Roman" w:cs="Times New Roman"/>
          <w:kern w:val="0"/>
          <w:sz w:val="28"/>
          <w:szCs w:val="28"/>
          <w:lang w:bidi="hi-IN"/>
          <w14:ligatures w14:val="none"/>
        </w:rPr>
        <w:tab/>
      </w:r>
      <m:oMath>
        <m:sSub>
          <m:sSubPr>
            <m:ctrlPr>
              <w:rPr>
                <w:rFonts w:ascii="Cambria Math" w:eastAsia="Times New Roman" w:hAnsi="Cambria Math" w:cs="Times New Roman"/>
                <w:kern w:val="0"/>
                <w:sz w:val="28"/>
                <w:szCs w:val="28"/>
                <w:lang w:bidi="hi-IN"/>
                <w14:ligatures w14:val="none"/>
              </w:rPr>
            </m:ctrlPr>
          </m:sSubPr>
          <m:e>
            <m:r>
              <w:rPr>
                <w:rFonts w:ascii="Cambria Math" w:eastAsia="Times New Roman" w:hAnsi="Cambria Math" w:cs="Times New Roman"/>
                <w:kern w:val="0"/>
                <w:sz w:val="28"/>
                <w:szCs w:val="28"/>
                <w:lang w:bidi="hi-IN"/>
                <w14:ligatures w14:val="none"/>
              </w:rPr>
              <m:t>c</m:t>
            </m:r>
          </m:e>
          <m:sub>
            <m:r>
              <w:rPr>
                <w:rFonts w:ascii="Cambria Math" w:eastAsia="Times New Roman" w:hAnsi="Cambria Math" w:cs="Times New Roman"/>
                <w:kern w:val="0"/>
                <w:sz w:val="28"/>
                <w:szCs w:val="28"/>
                <w:lang w:bidi="hi-IN"/>
                <w14:ligatures w14:val="none"/>
              </w:rPr>
              <m:t>i</m:t>
            </m:r>
          </m:sub>
        </m:sSub>
      </m:oMath>
      <w:r w:rsidRPr="002139C9">
        <w:rPr>
          <w:rFonts w:ascii="Times New Roman" w:eastAsia="Times New Roman" w:hAnsi="Times New Roman" w:cs="Times New Roman"/>
          <w:kern w:val="0"/>
          <w:sz w:val="28"/>
          <w:szCs w:val="28"/>
          <w:lang w:bidi="hi-IN"/>
          <w14:ligatures w14:val="none"/>
        </w:rPr>
        <w:t xml:space="preserve"> –</w:t>
      </w:r>
      <w:r w:rsidRPr="00CA6E97">
        <w:rPr>
          <w:rFonts w:ascii="Times New Roman" w:eastAsia="Times New Roman" w:hAnsi="Times New Roman" w:cs="Times New Roman"/>
          <w:kern w:val="0"/>
          <w:sz w:val="28"/>
          <w:szCs w:val="28"/>
          <w:lang w:bidi="hi-IN"/>
          <w14:ligatures w14:val="none"/>
        </w:rPr>
        <w:t xml:space="preserve"> коэффициент чувствительности.</w:t>
      </w:r>
    </w:p>
    <w:p w14:paraId="63409169" w14:textId="745D792E" w:rsidR="00CA6E97" w:rsidRPr="00CA6E97" w:rsidRDefault="00CA6E97" w:rsidP="00692791">
      <w:pPr>
        <w:spacing w:after="0" w:line="240" w:lineRule="auto"/>
        <w:jc w:val="both"/>
        <w:rPr>
          <w:rFonts w:ascii="Times New Roman" w:eastAsia="Times New Roman" w:hAnsi="Times New Roman" w:cs="Times New Roman"/>
          <w:kern w:val="0"/>
          <w:sz w:val="28"/>
          <w:szCs w:val="28"/>
          <w:lang w:bidi="hi-IN"/>
          <w14:ligatures w14:val="none"/>
        </w:rPr>
      </w:pPr>
      <w:r w:rsidRPr="002139C9">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Коэффициенты чувствительности определяются путем дифференцирования функции измерения по соответствующим параметрам.</w:t>
      </w:r>
    </w:p>
    <w:p w14:paraId="3F17635A" w14:textId="3A11EEAE" w:rsidR="00CA6E97" w:rsidRDefault="002139C9" w:rsidP="00692791">
      <w:pPr>
        <w:spacing w:after="0" w:line="240" w:lineRule="auto"/>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ab/>
      </w:r>
      <w:r w:rsidR="00CA6E97" w:rsidRPr="00CA6E97">
        <w:rPr>
          <w:rFonts w:ascii="Times New Roman" w:eastAsia="Times New Roman" w:hAnsi="Times New Roman" w:cs="Times New Roman"/>
          <w:kern w:val="0"/>
          <w:sz w:val="28"/>
          <w:szCs w:val="28"/>
          <w:lang w:bidi="hi-IN"/>
          <w14:ligatures w14:val="none"/>
        </w:rPr>
        <w:t>Расширенная неопределенность определяется как:</w:t>
      </w:r>
    </w:p>
    <w:p w14:paraId="262ABB65" w14:textId="77777777" w:rsidR="002139C9" w:rsidRPr="00CA6E97" w:rsidRDefault="002139C9" w:rsidP="00692791">
      <w:pPr>
        <w:spacing w:after="0" w:line="240" w:lineRule="auto"/>
        <w:rPr>
          <w:rFonts w:ascii="Times New Roman" w:eastAsia="Times New Roman" w:hAnsi="Times New Roman" w:cs="Times New Roman"/>
          <w:kern w:val="0"/>
          <w:sz w:val="28"/>
          <w:szCs w:val="28"/>
          <w:lang w:bidi="hi-IN"/>
          <w14:ligatures w14:val="none"/>
        </w:rPr>
      </w:pPr>
    </w:p>
    <w:p w14:paraId="7F4B5759" w14:textId="77777777" w:rsidR="00CA6E97" w:rsidRPr="00CA6E97" w:rsidRDefault="00CA6E97" w:rsidP="00692791">
      <w:pPr>
        <w:spacing w:after="0" w:line="240" w:lineRule="auto"/>
        <w:rPr>
          <w:rFonts w:ascii="Times New Roman" w:eastAsia="Times New Roman" w:hAnsi="Times New Roman" w:cs="Times New Roman"/>
          <w:kern w:val="0"/>
          <w:sz w:val="28"/>
          <w:szCs w:val="28"/>
          <w:lang w:bidi="hi-IN"/>
          <w14:ligatures w14:val="none"/>
        </w:rPr>
      </w:pPr>
      <m:oMathPara>
        <m:oMath>
          <m:r>
            <w:rPr>
              <w:rFonts w:ascii="Cambria Math" w:eastAsia="Times New Roman" w:hAnsi="Cambria Math" w:cs="Times New Roman"/>
              <w:kern w:val="0"/>
              <w:sz w:val="28"/>
              <w:szCs w:val="28"/>
              <w:lang w:bidi="hi-IN"/>
              <w14:ligatures w14:val="none"/>
            </w:rPr>
            <m:t>U=k⋅</m:t>
          </m:r>
          <m:sSub>
            <m:sSubPr>
              <m:ctrlPr>
                <w:rPr>
                  <w:rFonts w:ascii="Cambria Math" w:eastAsia="Times New Roman" w:hAnsi="Cambria Math" w:cs="Times New Roman"/>
                  <w:kern w:val="0"/>
                  <w:sz w:val="28"/>
                  <w:szCs w:val="28"/>
                  <w:lang w:bidi="hi-IN"/>
                  <w14:ligatures w14:val="none"/>
                </w:rPr>
              </m:ctrlPr>
            </m:sSubPr>
            <m:e>
              <m:r>
                <w:rPr>
                  <w:rFonts w:ascii="Cambria Math" w:eastAsia="Times New Roman" w:hAnsi="Cambria Math" w:cs="Times New Roman"/>
                  <w:kern w:val="0"/>
                  <w:sz w:val="28"/>
                  <w:szCs w:val="28"/>
                  <w:lang w:bidi="hi-IN"/>
                  <w14:ligatures w14:val="none"/>
                </w:rPr>
                <m:t>u</m:t>
              </m:r>
            </m:e>
            <m:sub>
              <m:r>
                <w:rPr>
                  <w:rFonts w:ascii="Cambria Math" w:eastAsia="Times New Roman" w:hAnsi="Cambria Math" w:cs="Times New Roman"/>
                  <w:kern w:val="0"/>
                  <w:sz w:val="28"/>
                  <w:szCs w:val="28"/>
                  <w:lang w:bidi="hi-IN"/>
                  <w14:ligatures w14:val="none"/>
                </w:rPr>
                <m:t>c</m:t>
              </m:r>
            </m:sub>
          </m:sSub>
          <m:r>
            <m:rPr>
              <m:sty m:val="p"/>
            </m:rPr>
            <w:rPr>
              <w:rFonts w:ascii="Cambria Math" w:eastAsia="Times New Roman" w:hAnsi="Cambria Math" w:cs="Times New Roman"/>
              <w:kern w:val="0"/>
              <w:sz w:val="28"/>
              <w:szCs w:val="28"/>
              <w:lang w:bidi="hi-IN"/>
              <w14:ligatures w14:val="none"/>
            </w:rPr>
            <w:br/>
          </m:r>
        </m:oMath>
      </m:oMathPara>
    </w:p>
    <w:p w14:paraId="614A41EF" w14:textId="13DF2316" w:rsidR="00CA6E97" w:rsidRDefault="00CA6E97"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sidRPr="00CA6E97">
        <w:rPr>
          <w:rFonts w:ascii="Times New Roman" w:eastAsia="Times New Roman" w:hAnsi="Times New Roman" w:cs="Times New Roman"/>
          <w:kern w:val="0"/>
          <w:sz w:val="28"/>
          <w:szCs w:val="28"/>
          <w:lang w:bidi="hi-IN"/>
          <w14:ligatures w14:val="none"/>
        </w:rPr>
        <w:t>где</w:t>
      </w:r>
      <w:r w:rsidRPr="00CA6E97">
        <w:rPr>
          <w:rFonts w:ascii="Times New Roman" w:eastAsia="Times New Roman" w:hAnsi="Times New Roman" w:cs="Times New Roman"/>
          <w:kern w:val="0"/>
          <w:sz w:val="28"/>
          <w:szCs w:val="28"/>
          <w:lang w:bidi="hi-IN"/>
          <w14:ligatures w14:val="none"/>
        </w:rPr>
        <w:br/>
      </w:r>
      <w:r w:rsidR="002139C9" w:rsidRPr="002139C9">
        <w:rPr>
          <w:rFonts w:ascii="Times New Roman" w:eastAsia="Times New Roman" w:hAnsi="Times New Roman" w:cs="Times New Roman"/>
          <w:kern w:val="0"/>
          <w:sz w:val="28"/>
          <w:szCs w:val="28"/>
          <w:lang w:bidi="hi-IN"/>
          <w14:ligatures w14:val="none"/>
        </w:rPr>
        <w:tab/>
      </w:r>
      <w:r w:rsidRPr="00CA6E97">
        <w:rPr>
          <w:rFonts w:ascii="Times New Roman" w:eastAsia="Times New Roman" w:hAnsi="Times New Roman" w:cs="Times New Roman"/>
          <w:kern w:val="0"/>
          <w:sz w:val="28"/>
          <w:szCs w:val="28"/>
          <w:lang w:bidi="hi-IN"/>
          <w14:ligatures w14:val="none"/>
        </w:rPr>
        <w:t>k — коэффициент охвата (обычно принимается равным 2 для доверительной вероятности 95%).</w:t>
      </w:r>
    </w:p>
    <w:p w14:paraId="266CE818" w14:textId="77777777" w:rsidR="002139C9" w:rsidRDefault="002139C9"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p>
    <w:p w14:paraId="46A36ACE" w14:textId="002F25EB" w:rsidR="002139C9" w:rsidRDefault="002139C9" w:rsidP="00692791">
      <w:pPr>
        <w:spacing w:after="0" w:line="240" w:lineRule="auto"/>
        <w:ind w:firstLine="709"/>
        <w:jc w:val="both"/>
        <w:rPr>
          <w:rFonts w:ascii="Times New Roman" w:eastAsia="Times New Roman" w:hAnsi="Times New Roman" w:cs="Times New Roman"/>
          <w:b/>
          <w:bCs/>
          <w:kern w:val="0"/>
          <w:sz w:val="28"/>
          <w:szCs w:val="28"/>
          <w:lang w:bidi="hi-IN"/>
          <w14:ligatures w14:val="none"/>
        </w:rPr>
      </w:pPr>
      <w:r w:rsidRPr="002139C9">
        <w:rPr>
          <w:rFonts w:ascii="Times New Roman" w:eastAsia="Times New Roman" w:hAnsi="Times New Roman" w:cs="Times New Roman"/>
          <w:b/>
          <w:bCs/>
          <w:kern w:val="0"/>
          <w:sz w:val="28"/>
          <w:szCs w:val="28"/>
          <w:lang w:bidi="hi-IN"/>
          <w14:ligatures w14:val="none"/>
        </w:rPr>
        <w:t>Анализ влияния составляющих неопределенности</w:t>
      </w:r>
    </w:p>
    <w:p w14:paraId="042F4FFD" w14:textId="77777777" w:rsidR="002139C9" w:rsidRPr="002139C9" w:rsidRDefault="002139C9"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sidRPr="002139C9">
        <w:rPr>
          <w:rFonts w:ascii="Times New Roman" w:eastAsia="Times New Roman" w:hAnsi="Times New Roman" w:cs="Times New Roman"/>
          <w:kern w:val="0"/>
          <w:sz w:val="28"/>
          <w:szCs w:val="28"/>
          <w:lang w:bidi="hi-IN"/>
          <w14:ligatures w14:val="none"/>
        </w:rPr>
        <w:t>Проведенный анализ показывает, что вклад отдельных составляющих неопределенности может существенно различаться.</w:t>
      </w:r>
    </w:p>
    <w:p w14:paraId="261C490B" w14:textId="77777777" w:rsidR="002139C9" w:rsidRPr="002139C9" w:rsidRDefault="002139C9"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sidRPr="002139C9">
        <w:rPr>
          <w:rFonts w:ascii="Times New Roman" w:eastAsia="Times New Roman" w:hAnsi="Times New Roman" w:cs="Times New Roman"/>
          <w:kern w:val="0"/>
          <w:sz w:val="28"/>
          <w:szCs w:val="28"/>
          <w:lang w:bidi="hi-IN"/>
          <w14:ligatures w14:val="none"/>
        </w:rPr>
        <w:t>Наибольшее влияние на неопределенность измерений оказывают:</w:t>
      </w:r>
    </w:p>
    <w:p w14:paraId="262B0450" w14:textId="17526031" w:rsidR="002139C9" w:rsidRPr="002139C9" w:rsidRDefault="002139C9"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2139C9">
        <w:rPr>
          <w:rFonts w:ascii="Times New Roman" w:eastAsia="Times New Roman" w:hAnsi="Times New Roman" w:cs="Times New Roman"/>
          <w:kern w:val="0"/>
          <w:sz w:val="28"/>
          <w:szCs w:val="28"/>
          <w:lang w:bidi="hi-IN"/>
          <w14:ligatures w14:val="none"/>
        </w:rPr>
        <w:t>неопределенность измерения перепада давления;</w:t>
      </w:r>
    </w:p>
    <w:p w14:paraId="5B513851" w14:textId="6A852955" w:rsidR="002139C9" w:rsidRPr="002139C9" w:rsidRDefault="002139C9"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2139C9">
        <w:rPr>
          <w:rFonts w:ascii="Times New Roman" w:eastAsia="Times New Roman" w:hAnsi="Times New Roman" w:cs="Times New Roman"/>
          <w:kern w:val="0"/>
          <w:sz w:val="28"/>
          <w:szCs w:val="28"/>
          <w:lang w:bidi="hi-IN"/>
          <w14:ligatures w14:val="none"/>
        </w:rPr>
        <w:t>неопределенность определения плотности газа;</w:t>
      </w:r>
    </w:p>
    <w:p w14:paraId="55EA71A9" w14:textId="365A4CE8" w:rsidR="002139C9" w:rsidRPr="002139C9" w:rsidRDefault="002139C9"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2139C9">
        <w:rPr>
          <w:rFonts w:ascii="Times New Roman" w:eastAsia="Times New Roman" w:hAnsi="Times New Roman" w:cs="Times New Roman"/>
          <w:kern w:val="0"/>
          <w:sz w:val="28"/>
          <w:szCs w:val="28"/>
          <w:lang w:bidi="hi-IN"/>
          <w14:ligatures w14:val="none"/>
        </w:rPr>
        <w:t>неопределенность измерения температуры;</w:t>
      </w:r>
    </w:p>
    <w:p w14:paraId="1E17525D" w14:textId="7C81ABE3" w:rsidR="002139C9" w:rsidRPr="002139C9" w:rsidRDefault="002139C9"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Pr="002139C9">
        <w:rPr>
          <w:rFonts w:ascii="Times New Roman" w:eastAsia="Times New Roman" w:hAnsi="Times New Roman" w:cs="Times New Roman"/>
          <w:kern w:val="0"/>
          <w:sz w:val="28"/>
          <w:szCs w:val="28"/>
          <w:lang w:bidi="hi-IN"/>
          <w14:ligatures w14:val="none"/>
        </w:rPr>
        <w:t>неопределенность геометрических параметров измерительного канала.</w:t>
      </w:r>
    </w:p>
    <w:p w14:paraId="7495C36A" w14:textId="09A10031" w:rsidR="00CA6E97" w:rsidRDefault="002139C9"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sidRPr="002139C9">
        <w:rPr>
          <w:rFonts w:ascii="Times New Roman" w:eastAsia="Times New Roman" w:hAnsi="Times New Roman" w:cs="Times New Roman"/>
          <w:kern w:val="0"/>
          <w:sz w:val="28"/>
          <w:szCs w:val="28"/>
          <w:lang w:bidi="hi-IN"/>
          <w14:ligatures w14:val="none"/>
        </w:rPr>
        <w:t>При этом вклад каждого фактора зависит от конкретных условий измерений и применяемых средств измерений.</w:t>
      </w:r>
    </w:p>
    <w:p w14:paraId="105B9475" w14:textId="77777777" w:rsidR="002139C9" w:rsidRDefault="002139C9"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p>
    <w:p w14:paraId="3076B9C9" w14:textId="1F03BE7E" w:rsidR="00CA6E97" w:rsidRDefault="002139C9" w:rsidP="00692791">
      <w:pPr>
        <w:spacing w:after="0" w:line="240" w:lineRule="auto"/>
        <w:ind w:firstLine="709"/>
        <w:jc w:val="both"/>
        <w:rPr>
          <w:rFonts w:ascii="Times New Roman" w:eastAsia="Times New Roman" w:hAnsi="Times New Roman" w:cs="Times New Roman"/>
          <w:b/>
          <w:bCs/>
          <w:kern w:val="0"/>
          <w:sz w:val="28"/>
          <w:szCs w:val="28"/>
          <w:lang w:bidi="hi-IN"/>
          <w14:ligatures w14:val="none"/>
        </w:rPr>
      </w:pPr>
      <w:r w:rsidRPr="002139C9">
        <w:rPr>
          <w:rFonts w:ascii="Times New Roman" w:eastAsia="Times New Roman" w:hAnsi="Times New Roman" w:cs="Times New Roman"/>
          <w:b/>
          <w:bCs/>
          <w:kern w:val="0"/>
          <w:sz w:val="28"/>
          <w:szCs w:val="28"/>
          <w:lang w:bidi="hi-IN"/>
          <w14:ligatures w14:val="none"/>
        </w:rPr>
        <w:t>Пути снижения неопределенности измерений</w:t>
      </w:r>
    </w:p>
    <w:p w14:paraId="22681C3A" w14:textId="3FAD53DC" w:rsidR="002139C9" w:rsidRPr="00CA6E97" w:rsidRDefault="002139C9" w:rsidP="00692791">
      <w:pPr>
        <w:spacing w:after="0" w:line="240" w:lineRule="auto"/>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lang w:bidi="hi-IN"/>
          <w14:ligatures w14:val="none"/>
        </w:rPr>
        <w:tab/>
      </w:r>
      <w:r w:rsidRPr="00CA6E97">
        <w:rPr>
          <w:rFonts w:ascii="Times New Roman" w:eastAsia="Times New Roman" w:hAnsi="Times New Roman" w:cs="Times New Roman"/>
          <w:kern w:val="0"/>
          <w:sz w:val="28"/>
          <w:szCs w:val="28"/>
          <w:lang w:bidi="hi-IN"/>
          <w14:ligatures w14:val="none"/>
        </w:rPr>
        <w:t>Для повышения точности измерений расхода газа целесообразно применять следующие меры:</w:t>
      </w:r>
    </w:p>
    <w:p w14:paraId="0F0F9079" w14:textId="153876A5" w:rsidR="002139C9" w:rsidRPr="00CA6E97" w:rsidRDefault="00476706" w:rsidP="00692791">
      <w:pPr>
        <w:spacing w:after="0" w:line="240" w:lineRule="auto"/>
        <w:ind w:firstLine="709"/>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002139C9" w:rsidRPr="00CA6E97">
        <w:rPr>
          <w:rFonts w:ascii="Times New Roman" w:eastAsia="Times New Roman" w:hAnsi="Times New Roman" w:cs="Times New Roman"/>
          <w:kern w:val="0"/>
          <w:sz w:val="28"/>
          <w:szCs w:val="28"/>
          <w:lang w:bidi="hi-IN"/>
          <w14:ligatures w14:val="none"/>
        </w:rPr>
        <w:t>использование средств измерений с более высокими метрологическими характеристиками;</w:t>
      </w:r>
    </w:p>
    <w:p w14:paraId="63263CA9" w14:textId="2892D189" w:rsidR="002139C9" w:rsidRPr="00CA6E97" w:rsidRDefault="00476706" w:rsidP="00692791">
      <w:pPr>
        <w:spacing w:after="0" w:line="240" w:lineRule="auto"/>
        <w:ind w:left="720"/>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002139C9" w:rsidRPr="00CA6E97">
        <w:rPr>
          <w:rFonts w:ascii="Times New Roman" w:eastAsia="Times New Roman" w:hAnsi="Times New Roman" w:cs="Times New Roman"/>
          <w:kern w:val="0"/>
          <w:sz w:val="28"/>
          <w:szCs w:val="28"/>
          <w:lang w:bidi="hi-IN"/>
          <w14:ligatures w14:val="none"/>
        </w:rPr>
        <w:t>регулярная калибровка датчиков давления и температуры;</w:t>
      </w:r>
    </w:p>
    <w:p w14:paraId="4CF1FCE8" w14:textId="5835DEAA" w:rsidR="002139C9" w:rsidRPr="00CA6E97" w:rsidRDefault="00476706" w:rsidP="00692791">
      <w:pPr>
        <w:spacing w:after="0" w:line="240" w:lineRule="auto"/>
        <w:ind w:left="720"/>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002139C9" w:rsidRPr="00CA6E97">
        <w:rPr>
          <w:rFonts w:ascii="Times New Roman" w:eastAsia="Times New Roman" w:hAnsi="Times New Roman" w:cs="Times New Roman"/>
          <w:kern w:val="0"/>
          <w:sz w:val="28"/>
          <w:szCs w:val="28"/>
          <w:lang w:bidi="hi-IN"/>
          <w14:ligatures w14:val="none"/>
        </w:rPr>
        <w:t>обеспечение стабильных условий течения газа;</w:t>
      </w:r>
    </w:p>
    <w:p w14:paraId="7A801E21" w14:textId="530BC350" w:rsidR="002139C9" w:rsidRPr="00CA6E97" w:rsidRDefault="00476706" w:rsidP="00692791">
      <w:pPr>
        <w:spacing w:after="0" w:line="240" w:lineRule="auto"/>
        <w:ind w:left="720"/>
        <w:jc w:val="both"/>
        <w:rPr>
          <w:rFonts w:ascii="Times New Roman" w:eastAsia="Times New Roman" w:hAnsi="Times New Roman" w:cs="Times New Roman"/>
          <w:kern w:val="0"/>
          <w:sz w:val="28"/>
          <w:szCs w:val="28"/>
          <w:lang w:bidi="hi-IN"/>
          <w14:ligatures w14:val="none"/>
        </w:rPr>
      </w:pPr>
      <w:r>
        <w:rPr>
          <w:rFonts w:ascii="Times New Roman" w:eastAsia="Times New Roman" w:hAnsi="Times New Roman" w:cs="Times New Roman"/>
          <w:kern w:val="0"/>
          <w:sz w:val="28"/>
          <w:szCs w:val="28"/>
          <w:lang w:bidi="hi-IN"/>
          <w14:ligatures w14:val="none"/>
        </w:rPr>
        <w:t xml:space="preserve">- </w:t>
      </w:r>
      <w:r w:rsidR="002139C9" w:rsidRPr="00CA6E97">
        <w:rPr>
          <w:rFonts w:ascii="Times New Roman" w:eastAsia="Times New Roman" w:hAnsi="Times New Roman" w:cs="Times New Roman"/>
          <w:kern w:val="0"/>
          <w:sz w:val="28"/>
          <w:szCs w:val="28"/>
          <w:lang w:bidi="hi-IN"/>
          <w14:ligatures w14:val="none"/>
        </w:rPr>
        <w:t>оптимизация конструкции измерительных участков трубопровода;</w:t>
      </w:r>
    </w:p>
    <w:p w14:paraId="05E0AC8C" w14:textId="5409C810" w:rsidR="002139C9" w:rsidRPr="00CA6E97" w:rsidRDefault="00476706" w:rsidP="00692791">
      <w:pPr>
        <w:spacing w:after="0" w:line="240" w:lineRule="auto"/>
        <w:ind w:firstLine="709"/>
        <w:jc w:val="both"/>
        <w:rPr>
          <w:rFonts w:ascii="Times New Roman" w:eastAsia="Times New Roman" w:hAnsi="Times New Roman" w:cs="Times New Roman"/>
          <w:b/>
          <w:bCs/>
          <w:kern w:val="0"/>
          <w:sz w:val="32"/>
          <w:szCs w:val="32"/>
          <w:lang w:bidi="hi-IN"/>
          <w14:ligatures w14:val="none"/>
        </w:rPr>
      </w:pPr>
      <w:r>
        <w:rPr>
          <w:rFonts w:ascii="Times New Roman" w:eastAsia="Times New Roman" w:hAnsi="Times New Roman" w:cs="Times New Roman"/>
          <w:kern w:val="0"/>
          <w:sz w:val="28"/>
          <w:szCs w:val="28"/>
          <w:lang w:bidi="hi-IN"/>
          <w14:ligatures w14:val="none"/>
        </w:rPr>
        <w:lastRenderedPageBreak/>
        <w:t xml:space="preserve">- </w:t>
      </w:r>
      <w:r w:rsidR="002139C9" w:rsidRPr="00CA6E97">
        <w:rPr>
          <w:rFonts w:ascii="Times New Roman" w:eastAsia="Times New Roman" w:hAnsi="Times New Roman" w:cs="Times New Roman"/>
          <w:kern w:val="0"/>
          <w:sz w:val="28"/>
          <w:szCs w:val="28"/>
          <w:lang w:bidi="hi-IN"/>
          <w14:ligatures w14:val="none"/>
        </w:rPr>
        <w:t>применение современных методов обработки измерительной информации.</w:t>
      </w:r>
    </w:p>
    <w:p w14:paraId="52DDB88D" w14:textId="77777777" w:rsidR="00C8230F" w:rsidRPr="004C478F" w:rsidRDefault="00C8230F" w:rsidP="00692791">
      <w:pPr>
        <w:spacing w:after="0" w:line="240" w:lineRule="auto"/>
        <w:ind w:firstLine="707"/>
        <w:contextualSpacing/>
        <w:jc w:val="both"/>
        <w:rPr>
          <w:rFonts w:ascii="Times New Roman" w:hAnsi="Times New Roman" w:cs="Times New Roman"/>
          <w:sz w:val="28"/>
          <w:szCs w:val="28"/>
        </w:rPr>
      </w:pPr>
    </w:p>
    <w:p w14:paraId="15C0AD4C" w14:textId="70E36DFA" w:rsidR="004C478F" w:rsidRPr="00C8230F" w:rsidRDefault="004C478F" w:rsidP="00692791">
      <w:pPr>
        <w:spacing w:after="0" w:line="240" w:lineRule="auto"/>
        <w:ind w:firstLine="707"/>
        <w:contextualSpacing/>
        <w:jc w:val="both"/>
        <w:rPr>
          <w:rFonts w:ascii="Times New Roman" w:hAnsi="Times New Roman" w:cs="Times New Roman"/>
          <w:b/>
          <w:bCs/>
          <w:sz w:val="28"/>
          <w:szCs w:val="28"/>
        </w:rPr>
      </w:pPr>
      <w:r w:rsidRPr="00C8230F">
        <w:rPr>
          <w:rFonts w:ascii="Times New Roman" w:hAnsi="Times New Roman" w:cs="Times New Roman"/>
          <w:b/>
          <w:bCs/>
          <w:sz w:val="28"/>
          <w:szCs w:val="28"/>
        </w:rPr>
        <w:t>Заключение</w:t>
      </w:r>
    </w:p>
    <w:p w14:paraId="355ADBCF" w14:textId="77777777" w:rsidR="00476706" w:rsidRPr="00476706" w:rsidRDefault="00476706" w:rsidP="00692791">
      <w:pPr>
        <w:spacing w:after="0" w:line="240" w:lineRule="auto"/>
        <w:ind w:firstLine="707"/>
        <w:contextualSpacing/>
        <w:jc w:val="both"/>
        <w:rPr>
          <w:rFonts w:ascii="Times New Roman" w:hAnsi="Times New Roman" w:cs="Times New Roman"/>
          <w:sz w:val="28"/>
          <w:szCs w:val="28"/>
        </w:rPr>
      </w:pPr>
      <w:r w:rsidRPr="00476706">
        <w:rPr>
          <w:rFonts w:ascii="Times New Roman" w:hAnsi="Times New Roman" w:cs="Times New Roman"/>
          <w:sz w:val="28"/>
          <w:szCs w:val="28"/>
        </w:rPr>
        <w:t>В работе проведен анализ источников неопределенности при газодинамическом определении расхода газа. Показано, что суммарная неопределенность измерений формируется за счет совокупного влияния ряда факторов, связанных с измерением параметров потока и характеристик измерительной системы.</w:t>
      </w:r>
    </w:p>
    <w:p w14:paraId="5A42A59F" w14:textId="77777777" w:rsidR="00476706" w:rsidRPr="00476706" w:rsidRDefault="00476706" w:rsidP="00692791">
      <w:pPr>
        <w:spacing w:after="0" w:line="240" w:lineRule="auto"/>
        <w:ind w:firstLine="707"/>
        <w:contextualSpacing/>
        <w:jc w:val="both"/>
        <w:rPr>
          <w:rFonts w:ascii="Times New Roman" w:hAnsi="Times New Roman" w:cs="Times New Roman"/>
          <w:sz w:val="28"/>
          <w:szCs w:val="28"/>
        </w:rPr>
      </w:pPr>
      <w:r w:rsidRPr="00476706">
        <w:rPr>
          <w:rFonts w:ascii="Times New Roman" w:hAnsi="Times New Roman" w:cs="Times New Roman"/>
          <w:sz w:val="28"/>
          <w:szCs w:val="28"/>
        </w:rPr>
        <w:t>Оценка неопределенности измерений является важным этапом обеспечения метрологической надежности результатов измерений и позволяет повысить достоверность учета газа.</w:t>
      </w:r>
    </w:p>
    <w:p w14:paraId="778BFCB8" w14:textId="19B3244E" w:rsidR="004C478F" w:rsidRDefault="00476706" w:rsidP="00692791">
      <w:pPr>
        <w:spacing w:after="0" w:line="240" w:lineRule="auto"/>
        <w:ind w:firstLine="707"/>
        <w:contextualSpacing/>
        <w:jc w:val="both"/>
        <w:rPr>
          <w:rFonts w:ascii="Times New Roman" w:hAnsi="Times New Roman" w:cs="Times New Roman"/>
          <w:sz w:val="28"/>
          <w:szCs w:val="28"/>
        </w:rPr>
      </w:pPr>
      <w:r w:rsidRPr="00476706">
        <w:rPr>
          <w:rFonts w:ascii="Times New Roman" w:hAnsi="Times New Roman" w:cs="Times New Roman"/>
          <w:sz w:val="28"/>
          <w:szCs w:val="28"/>
        </w:rPr>
        <w:t>Результаты исследования могут быть использованы при разработке и совершенствовании методик измерений расхода газа, а также при создании эталонных установок и систем калибровки расходомеров.</w:t>
      </w:r>
    </w:p>
    <w:p w14:paraId="0DCFD95F" w14:textId="77777777" w:rsidR="00C8230F" w:rsidRDefault="00C8230F" w:rsidP="00692791">
      <w:pPr>
        <w:spacing w:after="0" w:line="240" w:lineRule="auto"/>
        <w:ind w:firstLine="707"/>
        <w:contextualSpacing/>
        <w:jc w:val="both"/>
        <w:rPr>
          <w:rFonts w:ascii="Times New Roman" w:hAnsi="Times New Roman" w:cs="Times New Roman"/>
          <w:sz w:val="28"/>
          <w:szCs w:val="28"/>
        </w:rPr>
      </w:pPr>
    </w:p>
    <w:p w14:paraId="26C4C51C" w14:textId="70FC5D30" w:rsidR="00C8230F" w:rsidRDefault="00C8230F" w:rsidP="00692791">
      <w:pPr>
        <w:spacing w:after="0" w:line="240" w:lineRule="auto"/>
        <w:ind w:firstLine="707"/>
        <w:contextualSpacing/>
        <w:jc w:val="center"/>
        <w:rPr>
          <w:rFonts w:ascii="Times New Roman" w:hAnsi="Times New Roman" w:cs="Times New Roman"/>
          <w:b/>
          <w:bCs/>
          <w:sz w:val="28"/>
          <w:szCs w:val="28"/>
        </w:rPr>
      </w:pPr>
      <w:r w:rsidRPr="00C8230F">
        <w:rPr>
          <w:rFonts w:ascii="Times New Roman" w:hAnsi="Times New Roman" w:cs="Times New Roman"/>
          <w:b/>
          <w:bCs/>
          <w:sz w:val="28"/>
          <w:szCs w:val="28"/>
        </w:rPr>
        <w:t>Литература</w:t>
      </w:r>
    </w:p>
    <w:p w14:paraId="5A025DBC" w14:textId="77777777" w:rsidR="00C8230F" w:rsidRDefault="00C8230F" w:rsidP="00692791">
      <w:pPr>
        <w:spacing w:after="0" w:line="240" w:lineRule="auto"/>
        <w:ind w:firstLine="707"/>
        <w:contextualSpacing/>
        <w:jc w:val="center"/>
        <w:rPr>
          <w:rFonts w:ascii="Times New Roman" w:hAnsi="Times New Roman" w:cs="Times New Roman"/>
          <w:b/>
          <w:bCs/>
          <w:sz w:val="28"/>
          <w:szCs w:val="28"/>
        </w:rPr>
      </w:pPr>
    </w:p>
    <w:p w14:paraId="0279FE65" w14:textId="3599178C" w:rsidR="00C8230F" w:rsidRPr="00B47ADC" w:rsidRDefault="00B47ADC" w:rsidP="00692791">
      <w:pPr>
        <w:pStyle w:val="a7"/>
        <w:numPr>
          <w:ilvl w:val="0"/>
          <w:numId w:val="3"/>
        </w:numPr>
        <w:spacing w:after="0" w:line="240" w:lineRule="auto"/>
        <w:ind w:left="0" w:firstLine="707"/>
        <w:jc w:val="both"/>
        <w:rPr>
          <w:rFonts w:ascii="Times New Roman" w:hAnsi="Times New Roman" w:cs="Times New Roman"/>
          <w:sz w:val="28"/>
          <w:szCs w:val="28"/>
        </w:rPr>
      </w:pPr>
      <w:r>
        <w:rPr>
          <w:rFonts w:ascii="Times New Roman" w:hAnsi="Times New Roman" w:cs="Times New Roman"/>
          <w:sz w:val="28"/>
          <w:szCs w:val="28"/>
        </w:rPr>
        <w:t>ГОСТ</w:t>
      </w:r>
      <w:r w:rsidRPr="00B47ADC">
        <w:rPr>
          <w:rFonts w:ascii="Times New Roman" w:hAnsi="Times New Roman" w:cs="Times New Roman"/>
          <w:sz w:val="28"/>
          <w:szCs w:val="28"/>
        </w:rPr>
        <w:t xml:space="preserve"> </w:t>
      </w:r>
      <w:r w:rsidR="00C8230F" w:rsidRPr="00C8230F">
        <w:rPr>
          <w:rFonts w:ascii="Times New Roman" w:hAnsi="Times New Roman" w:cs="Times New Roman"/>
          <w:sz w:val="28"/>
          <w:szCs w:val="28"/>
          <w:lang w:val="en-US"/>
        </w:rPr>
        <w:t>ISO</w:t>
      </w:r>
      <w:r w:rsidR="00C8230F" w:rsidRPr="00B47ADC">
        <w:rPr>
          <w:rFonts w:ascii="Times New Roman" w:hAnsi="Times New Roman" w:cs="Times New Roman"/>
          <w:sz w:val="28"/>
          <w:szCs w:val="28"/>
        </w:rPr>
        <w:t>/</w:t>
      </w:r>
      <w:r w:rsidR="00C8230F" w:rsidRPr="00C8230F">
        <w:rPr>
          <w:rFonts w:ascii="Times New Roman" w:hAnsi="Times New Roman" w:cs="Times New Roman"/>
          <w:sz w:val="28"/>
          <w:szCs w:val="28"/>
          <w:lang w:val="en-US"/>
        </w:rPr>
        <w:t>IEC</w:t>
      </w:r>
      <w:r w:rsidR="00C8230F" w:rsidRPr="00B47ADC">
        <w:rPr>
          <w:rFonts w:ascii="Times New Roman" w:hAnsi="Times New Roman" w:cs="Times New Roman"/>
          <w:sz w:val="28"/>
          <w:szCs w:val="28"/>
        </w:rPr>
        <w:t xml:space="preserve"> 17025:201</w:t>
      </w:r>
      <w:r w:rsidRPr="00B47ADC">
        <w:rPr>
          <w:rFonts w:ascii="Times New Roman" w:hAnsi="Times New Roman" w:cs="Times New Roman"/>
          <w:sz w:val="28"/>
          <w:szCs w:val="28"/>
        </w:rPr>
        <w:t>9</w:t>
      </w:r>
      <w:r w:rsidR="00C8230F" w:rsidRPr="00B47ADC">
        <w:rPr>
          <w:rFonts w:ascii="Times New Roman" w:hAnsi="Times New Roman" w:cs="Times New Roman"/>
          <w:sz w:val="28"/>
          <w:szCs w:val="28"/>
        </w:rPr>
        <w:t xml:space="preserve"> </w:t>
      </w:r>
      <w:r w:rsidR="00B25D98">
        <w:rPr>
          <w:rFonts w:ascii="Times New Roman" w:hAnsi="Times New Roman" w:cs="Times New Roman"/>
          <w:sz w:val="28"/>
          <w:szCs w:val="28"/>
        </w:rPr>
        <w:t>«</w:t>
      </w:r>
      <w:r>
        <w:rPr>
          <w:rFonts w:ascii="Times New Roman" w:hAnsi="Times New Roman" w:cs="Times New Roman"/>
          <w:sz w:val="28"/>
          <w:szCs w:val="28"/>
        </w:rPr>
        <w:t>Общие требования к компетентности испытательных и калибровочных лабораторий</w:t>
      </w:r>
      <w:r w:rsidR="00B25D98">
        <w:rPr>
          <w:rFonts w:ascii="Times New Roman" w:hAnsi="Times New Roman" w:cs="Times New Roman"/>
          <w:sz w:val="28"/>
          <w:szCs w:val="28"/>
        </w:rPr>
        <w:t>»</w:t>
      </w:r>
      <w:r w:rsidR="00C8230F" w:rsidRPr="00B47ADC">
        <w:rPr>
          <w:rFonts w:ascii="Times New Roman" w:hAnsi="Times New Roman" w:cs="Times New Roman"/>
          <w:sz w:val="28"/>
          <w:szCs w:val="28"/>
        </w:rPr>
        <w:t>.</w:t>
      </w:r>
    </w:p>
    <w:p w14:paraId="58FAF3B6" w14:textId="74EAF1D5" w:rsidR="00191086" w:rsidRPr="00191086" w:rsidRDefault="00191086" w:rsidP="00692791">
      <w:pPr>
        <w:pStyle w:val="a7"/>
        <w:numPr>
          <w:ilvl w:val="0"/>
          <w:numId w:val="3"/>
        </w:numPr>
        <w:spacing w:after="0" w:line="240" w:lineRule="auto"/>
        <w:ind w:left="0" w:firstLine="709"/>
        <w:jc w:val="both"/>
        <w:rPr>
          <w:rFonts w:ascii="Times New Roman" w:hAnsi="Times New Roman" w:cs="Times New Roman"/>
          <w:sz w:val="28"/>
          <w:szCs w:val="28"/>
        </w:rPr>
      </w:pPr>
      <w:r w:rsidRPr="00191086">
        <w:rPr>
          <w:rFonts w:ascii="Times New Roman" w:hAnsi="Times New Roman" w:cs="Times New Roman"/>
          <w:sz w:val="28"/>
          <w:szCs w:val="28"/>
        </w:rPr>
        <w:t>ГОСТ 8.586.1-2005</w:t>
      </w:r>
      <w:r w:rsidR="00C8230F" w:rsidRPr="00191086">
        <w:rPr>
          <w:rFonts w:ascii="Times New Roman" w:hAnsi="Times New Roman" w:cs="Times New Roman"/>
          <w:sz w:val="28"/>
          <w:szCs w:val="28"/>
        </w:rPr>
        <w:t xml:space="preserve"> </w:t>
      </w:r>
      <w:r w:rsidR="00B25D98" w:rsidRPr="00191086">
        <w:rPr>
          <w:rFonts w:ascii="Times New Roman" w:hAnsi="Times New Roman" w:cs="Times New Roman"/>
          <w:sz w:val="28"/>
          <w:szCs w:val="28"/>
        </w:rPr>
        <w:t>«</w:t>
      </w:r>
      <w:r>
        <w:rPr>
          <w:rFonts w:ascii="Times New Roman" w:hAnsi="Times New Roman" w:cs="Times New Roman"/>
          <w:sz w:val="28"/>
          <w:szCs w:val="28"/>
        </w:rPr>
        <w:t xml:space="preserve">ГСИ. </w:t>
      </w:r>
      <w:r w:rsidRPr="00191086">
        <w:rPr>
          <w:rFonts w:ascii="Times New Roman" w:hAnsi="Times New Roman" w:cs="Times New Roman"/>
          <w:sz w:val="28"/>
          <w:szCs w:val="28"/>
        </w:rPr>
        <w:t>Измерение расхода и количества жидкостей и газов с помощью стандартных сужающих устройств</w:t>
      </w:r>
      <w:r w:rsidR="004C42F6">
        <w:rPr>
          <w:rFonts w:ascii="Times New Roman" w:hAnsi="Times New Roman" w:cs="Times New Roman"/>
          <w:sz w:val="28"/>
          <w:szCs w:val="28"/>
        </w:rPr>
        <w:t>»</w:t>
      </w:r>
    </w:p>
    <w:p w14:paraId="4C91F56A" w14:textId="77777777" w:rsidR="006341AE" w:rsidRPr="00FA2F91" w:rsidRDefault="006341AE" w:rsidP="00692791">
      <w:pPr>
        <w:pStyle w:val="a7"/>
        <w:widowControl w:val="0"/>
        <w:numPr>
          <w:ilvl w:val="0"/>
          <w:numId w:val="3"/>
        </w:numPr>
        <w:suppressAutoHyphens/>
        <w:spacing w:after="0" w:line="240" w:lineRule="auto"/>
        <w:ind w:left="0" w:firstLine="707"/>
        <w:jc w:val="both"/>
        <w:rPr>
          <w:rFonts w:ascii="Times New Roman" w:eastAsia="Times New Roman" w:hAnsi="Times New Roman"/>
          <w:sz w:val="28"/>
          <w:szCs w:val="28"/>
        </w:rPr>
      </w:pPr>
      <w:r w:rsidRPr="00FA2F91">
        <w:rPr>
          <w:rFonts w:ascii="Times New Roman" w:hAnsi="Times New Roman"/>
          <w:sz w:val="28"/>
          <w:szCs w:val="28"/>
        </w:rPr>
        <w:t>ГОСТ 8.417-2002 «ГСИ Единицы величин»;</w:t>
      </w:r>
    </w:p>
    <w:p w14:paraId="0CE5DE1C" w14:textId="77777777" w:rsidR="006341AE" w:rsidRPr="00FA2F91" w:rsidRDefault="006341AE" w:rsidP="00692791">
      <w:pPr>
        <w:pStyle w:val="a7"/>
        <w:widowControl w:val="0"/>
        <w:numPr>
          <w:ilvl w:val="0"/>
          <w:numId w:val="3"/>
        </w:numPr>
        <w:suppressAutoHyphens/>
        <w:spacing w:after="0" w:line="240" w:lineRule="auto"/>
        <w:ind w:left="0" w:firstLine="707"/>
        <w:jc w:val="both"/>
        <w:rPr>
          <w:rFonts w:ascii="Times New Roman" w:eastAsia="Times New Roman" w:hAnsi="Times New Roman"/>
          <w:sz w:val="28"/>
          <w:szCs w:val="28"/>
        </w:rPr>
      </w:pPr>
      <w:r w:rsidRPr="00FA2F91">
        <w:rPr>
          <w:rFonts w:ascii="Times New Roman" w:hAnsi="Times New Roman"/>
          <w:sz w:val="28"/>
          <w:szCs w:val="28"/>
        </w:rPr>
        <w:t>СТ РК 2.1-2018 «ГСИ РК. Термины и определения»;</w:t>
      </w:r>
    </w:p>
    <w:p w14:paraId="5F2FD85A" w14:textId="056F3665" w:rsidR="00C8230F" w:rsidRPr="00C8230F" w:rsidRDefault="006341AE" w:rsidP="00692791">
      <w:pPr>
        <w:pStyle w:val="a7"/>
        <w:numPr>
          <w:ilvl w:val="0"/>
          <w:numId w:val="3"/>
        </w:numPr>
        <w:spacing w:after="0" w:line="240" w:lineRule="auto"/>
        <w:ind w:left="0" w:firstLine="709"/>
        <w:jc w:val="both"/>
        <w:rPr>
          <w:rFonts w:ascii="Times New Roman" w:hAnsi="Times New Roman" w:cs="Times New Roman"/>
          <w:sz w:val="28"/>
          <w:szCs w:val="28"/>
        </w:rPr>
      </w:pPr>
      <w:r w:rsidRPr="006341AE">
        <w:rPr>
          <w:rFonts w:ascii="Times New Roman" w:hAnsi="Times New Roman" w:cs="Times New Roman"/>
          <w:sz w:val="28"/>
          <w:szCs w:val="28"/>
        </w:rPr>
        <w:t>ГОСТ ISO/IEC Guide 98-4-2023</w:t>
      </w:r>
      <w:r w:rsidR="00927905" w:rsidRPr="00927905">
        <w:rPr>
          <w:rFonts w:ascii="Times New Roman" w:hAnsi="Times New Roman" w:cs="Times New Roman"/>
          <w:sz w:val="28"/>
          <w:szCs w:val="28"/>
        </w:rPr>
        <w:t xml:space="preserve"> </w:t>
      </w:r>
      <w:r w:rsidR="00927905">
        <w:rPr>
          <w:rFonts w:ascii="Times New Roman" w:hAnsi="Times New Roman" w:cs="Times New Roman"/>
          <w:sz w:val="28"/>
          <w:szCs w:val="28"/>
        </w:rPr>
        <w:t>«</w:t>
      </w:r>
      <w:r w:rsidRPr="006341AE">
        <w:rPr>
          <w:rFonts w:ascii="Times New Roman" w:hAnsi="Times New Roman" w:cs="Times New Roman"/>
          <w:sz w:val="28"/>
          <w:szCs w:val="28"/>
        </w:rPr>
        <w:t>Неопределенность измерений. Часть 4. Роль неопределенности измерений при оценке соответствия</w:t>
      </w:r>
      <w:r w:rsidR="00927905">
        <w:rPr>
          <w:rFonts w:ascii="Times New Roman" w:hAnsi="Times New Roman" w:cs="Times New Roman"/>
          <w:sz w:val="28"/>
          <w:szCs w:val="28"/>
        </w:rPr>
        <w:t>»</w:t>
      </w:r>
      <w:r w:rsidR="00191086">
        <w:rPr>
          <w:rFonts w:ascii="Times New Roman" w:hAnsi="Times New Roman" w:cs="Times New Roman"/>
          <w:sz w:val="28"/>
          <w:szCs w:val="28"/>
        </w:rPr>
        <w:t>;</w:t>
      </w:r>
    </w:p>
    <w:p w14:paraId="1650AEFC" w14:textId="3D6B9B15" w:rsidR="00C8230F" w:rsidRPr="006341AE" w:rsidRDefault="00927905" w:rsidP="00692791">
      <w:pPr>
        <w:pStyle w:val="a7"/>
        <w:numPr>
          <w:ilvl w:val="0"/>
          <w:numId w:val="3"/>
        </w:numPr>
        <w:spacing w:after="0" w:line="240" w:lineRule="auto"/>
        <w:ind w:left="0" w:firstLine="709"/>
        <w:jc w:val="both"/>
        <w:rPr>
          <w:rFonts w:ascii="Times New Roman" w:hAnsi="Times New Roman" w:cs="Times New Roman"/>
          <w:sz w:val="28"/>
          <w:szCs w:val="28"/>
          <w:lang w:val="en-US"/>
        </w:rPr>
      </w:pPr>
      <w:r w:rsidRPr="00927905">
        <w:rPr>
          <w:rFonts w:ascii="Times New Roman" w:hAnsi="Times New Roman" w:cs="Times New Roman"/>
          <w:sz w:val="28"/>
          <w:szCs w:val="28"/>
        </w:rPr>
        <w:t>ГОСТ 8.010-2013</w:t>
      </w:r>
      <w:r>
        <w:rPr>
          <w:rFonts w:ascii="Times New Roman" w:hAnsi="Times New Roman" w:cs="Times New Roman"/>
          <w:sz w:val="28"/>
          <w:szCs w:val="28"/>
        </w:rPr>
        <w:t xml:space="preserve"> «</w:t>
      </w:r>
      <w:r w:rsidRPr="00927905">
        <w:rPr>
          <w:rFonts w:ascii="Times New Roman" w:hAnsi="Times New Roman" w:cs="Times New Roman"/>
          <w:sz w:val="28"/>
          <w:szCs w:val="28"/>
        </w:rPr>
        <w:t>Государственная система обеспечения единства измерений. Методики выполнения измерений. Основные положения</w:t>
      </w:r>
      <w:r>
        <w:rPr>
          <w:rFonts w:ascii="Times New Roman" w:hAnsi="Times New Roman" w:cs="Times New Roman"/>
          <w:sz w:val="28"/>
          <w:szCs w:val="28"/>
        </w:rPr>
        <w:t>»</w:t>
      </w:r>
      <w:r w:rsidR="00191086">
        <w:rPr>
          <w:rFonts w:ascii="Times New Roman" w:hAnsi="Times New Roman" w:cs="Times New Roman"/>
          <w:sz w:val="28"/>
          <w:szCs w:val="28"/>
        </w:rPr>
        <w:t>;</w:t>
      </w:r>
    </w:p>
    <w:p w14:paraId="088AAD6A" w14:textId="1C64296B" w:rsidR="006341AE" w:rsidRDefault="00191086" w:rsidP="00692791">
      <w:pPr>
        <w:pStyle w:val="a7"/>
        <w:numPr>
          <w:ilvl w:val="0"/>
          <w:numId w:val="3"/>
        </w:numPr>
        <w:spacing w:after="0" w:line="240" w:lineRule="auto"/>
        <w:ind w:left="0" w:firstLine="709"/>
        <w:jc w:val="both"/>
        <w:rPr>
          <w:rFonts w:ascii="Times New Roman" w:hAnsi="Times New Roman" w:cs="Times New Roman"/>
          <w:sz w:val="28"/>
          <w:szCs w:val="28"/>
        </w:rPr>
      </w:pPr>
      <w:r w:rsidRPr="00191086">
        <w:rPr>
          <w:rFonts w:ascii="Times New Roman" w:hAnsi="Times New Roman" w:cs="Times New Roman"/>
          <w:sz w:val="28"/>
          <w:szCs w:val="28"/>
        </w:rPr>
        <w:t xml:space="preserve">РМГ </w:t>
      </w:r>
      <w:r>
        <w:rPr>
          <w:rFonts w:ascii="Times New Roman" w:hAnsi="Times New Roman" w:cs="Times New Roman"/>
          <w:sz w:val="28"/>
          <w:szCs w:val="28"/>
        </w:rPr>
        <w:t>43-2001</w:t>
      </w:r>
      <w:r w:rsidR="006341AE">
        <w:rPr>
          <w:rFonts w:ascii="Times New Roman" w:hAnsi="Times New Roman" w:cs="Times New Roman"/>
          <w:sz w:val="28"/>
          <w:szCs w:val="28"/>
        </w:rPr>
        <w:t xml:space="preserve"> «</w:t>
      </w:r>
      <w:r w:rsidR="006341AE" w:rsidRPr="006341AE">
        <w:rPr>
          <w:rFonts w:ascii="Times New Roman" w:hAnsi="Times New Roman" w:cs="Times New Roman"/>
          <w:sz w:val="28"/>
          <w:szCs w:val="28"/>
        </w:rPr>
        <w:t xml:space="preserve">ГСИ. </w:t>
      </w:r>
      <w:r w:rsidRPr="00191086">
        <w:rPr>
          <w:rFonts w:ascii="Times New Roman" w:hAnsi="Times New Roman" w:cs="Times New Roman"/>
          <w:sz w:val="28"/>
          <w:szCs w:val="28"/>
        </w:rPr>
        <w:t>Применение «Руководства по выражению неопределенности измерений</w:t>
      </w:r>
      <w:r w:rsidR="006341AE">
        <w:rPr>
          <w:rFonts w:ascii="Times New Roman" w:hAnsi="Times New Roman" w:cs="Times New Roman"/>
          <w:sz w:val="28"/>
          <w:szCs w:val="28"/>
        </w:rPr>
        <w:t>»</w:t>
      </w:r>
      <w:r>
        <w:rPr>
          <w:rFonts w:ascii="Times New Roman" w:hAnsi="Times New Roman" w:cs="Times New Roman"/>
          <w:sz w:val="28"/>
          <w:szCs w:val="28"/>
        </w:rPr>
        <w:t>;</w:t>
      </w:r>
    </w:p>
    <w:p w14:paraId="2B6CE303" w14:textId="4995BB59" w:rsidR="006341AE" w:rsidRDefault="006341AE" w:rsidP="00692791">
      <w:pPr>
        <w:pStyle w:val="a7"/>
        <w:numPr>
          <w:ilvl w:val="0"/>
          <w:numId w:val="3"/>
        </w:numPr>
        <w:spacing w:after="0" w:line="240" w:lineRule="auto"/>
        <w:ind w:left="0" w:firstLine="709"/>
        <w:jc w:val="both"/>
        <w:rPr>
          <w:rFonts w:ascii="Times New Roman" w:hAnsi="Times New Roman" w:cs="Times New Roman"/>
          <w:sz w:val="28"/>
          <w:szCs w:val="28"/>
        </w:rPr>
      </w:pPr>
      <w:r w:rsidRPr="006341AE">
        <w:rPr>
          <w:rFonts w:ascii="Times New Roman" w:hAnsi="Times New Roman" w:cs="Times New Roman"/>
          <w:sz w:val="28"/>
          <w:szCs w:val="28"/>
        </w:rPr>
        <w:t>СТ РК 2.184-2010</w:t>
      </w:r>
      <w:r>
        <w:rPr>
          <w:rFonts w:ascii="Times New Roman" w:hAnsi="Times New Roman" w:cs="Times New Roman"/>
          <w:sz w:val="28"/>
          <w:szCs w:val="28"/>
        </w:rPr>
        <w:t xml:space="preserve"> «</w:t>
      </w:r>
      <w:r w:rsidRPr="006341AE">
        <w:rPr>
          <w:rFonts w:ascii="Times New Roman" w:hAnsi="Times New Roman" w:cs="Times New Roman"/>
          <w:sz w:val="28"/>
          <w:szCs w:val="28"/>
        </w:rPr>
        <w:t>Оценка неопределенности при калибровке/поверке средств измерений</w:t>
      </w:r>
      <w:r>
        <w:rPr>
          <w:rFonts w:ascii="Times New Roman" w:hAnsi="Times New Roman" w:cs="Times New Roman"/>
          <w:sz w:val="28"/>
          <w:szCs w:val="28"/>
        </w:rPr>
        <w:t>»</w:t>
      </w:r>
      <w:r w:rsidR="00191086">
        <w:rPr>
          <w:rFonts w:ascii="Times New Roman" w:hAnsi="Times New Roman" w:cs="Times New Roman"/>
          <w:sz w:val="28"/>
          <w:szCs w:val="28"/>
        </w:rPr>
        <w:t>;</w:t>
      </w:r>
    </w:p>
    <w:p w14:paraId="1D2282E0" w14:textId="2C4778D0" w:rsidR="006341AE" w:rsidRPr="006341AE" w:rsidRDefault="006341AE" w:rsidP="00692791">
      <w:pPr>
        <w:pStyle w:val="a7"/>
        <w:numPr>
          <w:ilvl w:val="0"/>
          <w:numId w:val="3"/>
        </w:numPr>
        <w:spacing w:after="0" w:line="240" w:lineRule="auto"/>
        <w:ind w:left="0" w:firstLine="709"/>
        <w:jc w:val="both"/>
        <w:rPr>
          <w:rFonts w:ascii="Times New Roman" w:hAnsi="Times New Roman" w:cs="Times New Roman"/>
          <w:sz w:val="28"/>
          <w:szCs w:val="28"/>
        </w:rPr>
      </w:pPr>
      <w:r w:rsidRPr="006341AE">
        <w:rPr>
          <w:rFonts w:ascii="Times New Roman" w:hAnsi="Times New Roman" w:cs="Times New Roman"/>
          <w:sz w:val="28"/>
          <w:szCs w:val="28"/>
        </w:rPr>
        <w:t>СТ РК 2.317-2015</w:t>
      </w:r>
      <w:r>
        <w:rPr>
          <w:rFonts w:ascii="Times New Roman" w:hAnsi="Times New Roman" w:cs="Times New Roman"/>
          <w:sz w:val="28"/>
          <w:szCs w:val="28"/>
        </w:rPr>
        <w:t xml:space="preserve"> «</w:t>
      </w:r>
      <w:r w:rsidRPr="006341AE">
        <w:rPr>
          <w:rFonts w:ascii="Times New Roman" w:hAnsi="Times New Roman" w:cs="Times New Roman"/>
          <w:sz w:val="28"/>
          <w:szCs w:val="28"/>
        </w:rPr>
        <w:t>Выражение неопределенности и достоверности результатов измерений</w:t>
      </w:r>
      <w:r>
        <w:rPr>
          <w:rFonts w:ascii="Times New Roman" w:hAnsi="Times New Roman" w:cs="Times New Roman"/>
          <w:sz w:val="28"/>
          <w:szCs w:val="28"/>
        </w:rPr>
        <w:t>»</w:t>
      </w:r>
      <w:r w:rsidR="00191086">
        <w:rPr>
          <w:rFonts w:ascii="Times New Roman" w:hAnsi="Times New Roman" w:cs="Times New Roman"/>
          <w:sz w:val="28"/>
          <w:szCs w:val="28"/>
        </w:rPr>
        <w:t>;</w:t>
      </w:r>
    </w:p>
    <w:p w14:paraId="60EABAA6" w14:textId="199BDBEC" w:rsidR="00C8230F" w:rsidRPr="00191086" w:rsidRDefault="00191086" w:rsidP="00692791">
      <w:pPr>
        <w:pStyle w:val="a7"/>
        <w:numPr>
          <w:ilvl w:val="0"/>
          <w:numId w:val="3"/>
        </w:numPr>
        <w:spacing w:after="0" w:line="240" w:lineRule="auto"/>
        <w:ind w:left="0" w:firstLine="707"/>
        <w:jc w:val="both"/>
        <w:rPr>
          <w:rFonts w:ascii="Times New Roman" w:hAnsi="Times New Roman" w:cs="Times New Roman"/>
          <w:sz w:val="28"/>
          <w:szCs w:val="28"/>
        </w:rPr>
      </w:pPr>
      <w:r w:rsidRPr="00191086">
        <w:rPr>
          <w:rFonts w:ascii="Times New Roman" w:hAnsi="Times New Roman" w:cs="Times New Roman"/>
          <w:sz w:val="28"/>
          <w:szCs w:val="28"/>
        </w:rPr>
        <w:t>СТ РК ISO 5167-5-2018</w:t>
      </w:r>
      <w:r w:rsidR="00C8230F" w:rsidRPr="00C8230F">
        <w:rPr>
          <w:rFonts w:ascii="Times New Roman" w:hAnsi="Times New Roman" w:cs="Times New Roman"/>
          <w:sz w:val="28"/>
          <w:szCs w:val="28"/>
        </w:rPr>
        <w:t xml:space="preserve"> «</w:t>
      </w:r>
      <w:r w:rsidRPr="00191086">
        <w:rPr>
          <w:rFonts w:ascii="Times New Roman" w:hAnsi="Times New Roman" w:cs="Times New Roman"/>
          <w:sz w:val="28"/>
          <w:szCs w:val="28"/>
        </w:rPr>
        <w:t>Измерение расхода и количества жидкостей и газов</w:t>
      </w:r>
      <w:r>
        <w:rPr>
          <w:rFonts w:ascii="Times New Roman" w:hAnsi="Times New Roman" w:cs="Times New Roman"/>
          <w:sz w:val="28"/>
          <w:szCs w:val="28"/>
        </w:rPr>
        <w:t xml:space="preserve"> </w:t>
      </w:r>
      <w:r w:rsidRPr="00191086">
        <w:rPr>
          <w:rFonts w:ascii="Times New Roman" w:hAnsi="Times New Roman" w:cs="Times New Roman"/>
          <w:sz w:val="28"/>
          <w:szCs w:val="28"/>
        </w:rPr>
        <w:t>с помощью стандартных сужающих устройств</w:t>
      </w:r>
      <w:r w:rsidR="002B2667">
        <w:rPr>
          <w:rFonts w:ascii="Times New Roman" w:hAnsi="Times New Roman" w:cs="Times New Roman"/>
          <w:sz w:val="28"/>
          <w:szCs w:val="28"/>
        </w:rPr>
        <w:t xml:space="preserve">. </w:t>
      </w:r>
      <w:r w:rsidR="002B2667" w:rsidRPr="002B2667">
        <w:rPr>
          <w:rFonts w:ascii="Times New Roman" w:hAnsi="Times New Roman" w:cs="Times New Roman"/>
          <w:sz w:val="28"/>
          <w:szCs w:val="28"/>
        </w:rPr>
        <w:t>Часть 5</w:t>
      </w:r>
      <w:r w:rsidR="002B2667">
        <w:rPr>
          <w:rFonts w:ascii="Times New Roman" w:hAnsi="Times New Roman" w:cs="Times New Roman"/>
          <w:sz w:val="28"/>
          <w:szCs w:val="28"/>
        </w:rPr>
        <w:t xml:space="preserve"> </w:t>
      </w:r>
      <w:r w:rsidR="002B2667" w:rsidRPr="002B2667">
        <w:rPr>
          <w:rFonts w:ascii="Times New Roman" w:hAnsi="Times New Roman" w:cs="Times New Roman"/>
          <w:sz w:val="28"/>
          <w:szCs w:val="28"/>
        </w:rPr>
        <w:t>конические расходомеры</w:t>
      </w:r>
      <w:r w:rsidR="00C8230F" w:rsidRPr="00191086">
        <w:rPr>
          <w:rFonts w:ascii="Times New Roman" w:hAnsi="Times New Roman" w:cs="Times New Roman"/>
          <w:sz w:val="28"/>
          <w:szCs w:val="28"/>
        </w:rPr>
        <w:t>»</w:t>
      </w:r>
      <w:r>
        <w:rPr>
          <w:rFonts w:ascii="Times New Roman" w:hAnsi="Times New Roman" w:cs="Times New Roman"/>
          <w:sz w:val="28"/>
          <w:szCs w:val="28"/>
        </w:rPr>
        <w:t>.</w:t>
      </w:r>
    </w:p>
    <w:p w14:paraId="6A038032" w14:textId="77777777" w:rsidR="00B47ADC" w:rsidRDefault="00B47ADC" w:rsidP="00692791">
      <w:pPr>
        <w:spacing w:after="0" w:line="240" w:lineRule="auto"/>
        <w:contextualSpacing/>
        <w:jc w:val="both"/>
        <w:rPr>
          <w:rFonts w:ascii="Times New Roman" w:hAnsi="Times New Roman" w:cs="Times New Roman"/>
          <w:sz w:val="28"/>
          <w:szCs w:val="28"/>
        </w:rPr>
      </w:pPr>
    </w:p>
    <w:p w14:paraId="5645656D" w14:textId="2CDF4196" w:rsidR="00B47ADC" w:rsidRDefault="00B47ADC" w:rsidP="00692791">
      <w:pPr>
        <w:spacing w:after="0" w:line="240" w:lineRule="auto"/>
        <w:contextualSpacing/>
        <w:jc w:val="center"/>
        <w:rPr>
          <w:rFonts w:ascii="Times New Roman" w:hAnsi="Times New Roman" w:cs="Times New Roman"/>
          <w:b/>
          <w:bCs/>
          <w:sz w:val="28"/>
          <w:szCs w:val="28"/>
        </w:rPr>
      </w:pPr>
      <w:proofErr w:type="spellStart"/>
      <w:r w:rsidRPr="00B47ADC">
        <w:rPr>
          <w:rFonts w:ascii="Times New Roman" w:hAnsi="Times New Roman" w:cs="Times New Roman"/>
          <w:b/>
          <w:bCs/>
          <w:sz w:val="28"/>
          <w:szCs w:val="28"/>
        </w:rPr>
        <w:t>Әдебиеттер</w:t>
      </w:r>
      <w:proofErr w:type="spellEnd"/>
    </w:p>
    <w:p w14:paraId="17362D22" w14:textId="77777777" w:rsidR="00B47ADC" w:rsidRDefault="00B47ADC" w:rsidP="00692791">
      <w:pPr>
        <w:spacing w:after="0" w:line="240" w:lineRule="auto"/>
        <w:contextualSpacing/>
        <w:jc w:val="center"/>
        <w:rPr>
          <w:rFonts w:ascii="Times New Roman" w:hAnsi="Times New Roman" w:cs="Times New Roman"/>
          <w:b/>
          <w:bCs/>
          <w:sz w:val="28"/>
          <w:szCs w:val="28"/>
        </w:rPr>
      </w:pPr>
    </w:p>
    <w:p w14:paraId="2B9BC3E4" w14:textId="52BEF088" w:rsidR="00701C8B" w:rsidRPr="00701C8B" w:rsidRDefault="00701C8B" w:rsidP="00692791">
      <w:pPr>
        <w:pStyle w:val="a7"/>
        <w:numPr>
          <w:ilvl w:val="0"/>
          <w:numId w:val="4"/>
        </w:numPr>
        <w:spacing w:after="0" w:line="240" w:lineRule="auto"/>
        <w:ind w:left="0" w:firstLine="709"/>
        <w:jc w:val="both"/>
        <w:rPr>
          <w:rFonts w:ascii="Times New Roman" w:hAnsi="Times New Roman" w:cs="Times New Roman"/>
          <w:sz w:val="28"/>
          <w:szCs w:val="28"/>
        </w:rPr>
      </w:pPr>
      <w:r w:rsidRPr="00701C8B">
        <w:rPr>
          <w:rFonts w:ascii="Times New Roman" w:hAnsi="Times New Roman" w:cs="Times New Roman"/>
          <w:sz w:val="28"/>
          <w:szCs w:val="28"/>
        </w:rPr>
        <w:t>ISO/IEC 17025:201</w:t>
      </w:r>
      <w:r w:rsidR="00191086">
        <w:rPr>
          <w:rFonts w:ascii="Times New Roman" w:hAnsi="Times New Roman" w:cs="Times New Roman"/>
          <w:sz w:val="28"/>
          <w:szCs w:val="28"/>
        </w:rPr>
        <w:t>9</w:t>
      </w:r>
      <w:r w:rsidRPr="00701C8B">
        <w:rPr>
          <w:rFonts w:ascii="Times New Roman" w:hAnsi="Times New Roman" w:cs="Times New Roman"/>
          <w:sz w:val="28"/>
          <w:szCs w:val="28"/>
        </w:rPr>
        <w:t xml:space="preserve"> </w:t>
      </w:r>
      <w:r w:rsidR="00191086">
        <w:rPr>
          <w:rFonts w:ascii="Times New Roman" w:hAnsi="Times New Roman" w:cs="Times New Roman"/>
          <w:sz w:val="28"/>
          <w:szCs w:val="28"/>
        </w:rPr>
        <w:t>«</w:t>
      </w:r>
      <w:proofErr w:type="spellStart"/>
      <w:r w:rsidRPr="00701C8B">
        <w:rPr>
          <w:rFonts w:ascii="Times New Roman" w:hAnsi="Times New Roman" w:cs="Times New Roman"/>
          <w:sz w:val="28"/>
          <w:szCs w:val="28"/>
        </w:rPr>
        <w:t>Сынақ</w:t>
      </w:r>
      <w:proofErr w:type="spellEnd"/>
      <w:r w:rsidRPr="00701C8B">
        <w:rPr>
          <w:rFonts w:ascii="Times New Roman" w:hAnsi="Times New Roman" w:cs="Times New Roman"/>
          <w:sz w:val="28"/>
          <w:szCs w:val="28"/>
        </w:rPr>
        <w:t xml:space="preserve"> </w:t>
      </w:r>
      <w:proofErr w:type="spellStart"/>
      <w:r w:rsidRPr="00701C8B">
        <w:rPr>
          <w:rFonts w:ascii="Times New Roman" w:hAnsi="Times New Roman" w:cs="Times New Roman"/>
          <w:sz w:val="28"/>
          <w:szCs w:val="28"/>
        </w:rPr>
        <w:t>және</w:t>
      </w:r>
      <w:proofErr w:type="spellEnd"/>
      <w:r w:rsidRPr="00701C8B">
        <w:rPr>
          <w:rFonts w:ascii="Times New Roman" w:hAnsi="Times New Roman" w:cs="Times New Roman"/>
          <w:sz w:val="28"/>
          <w:szCs w:val="28"/>
        </w:rPr>
        <w:t xml:space="preserve"> </w:t>
      </w:r>
      <w:proofErr w:type="spellStart"/>
      <w:r w:rsidRPr="00701C8B">
        <w:rPr>
          <w:rFonts w:ascii="Times New Roman" w:hAnsi="Times New Roman" w:cs="Times New Roman"/>
          <w:sz w:val="28"/>
          <w:szCs w:val="28"/>
        </w:rPr>
        <w:t>калибрлеу</w:t>
      </w:r>
      <w:proofErr w:type="spellEnd"/>
      <w:r w:rsidRPr="00701C8B">
        <w:rPr>
          <w:rFonts w:ascii="Times New Roman" w:hAnsi="Times New Roman" w:cs="Times New Roman"/>
          <w:sz w:val="28"/>
          <w:szCs w:val="28"/>
        </w:rPr>
        <w:t xml:space="preserve"> </w:t>
      </w:r>
      <w:proofErr w:type="spellStart"/>
      <w:r w:rsidRPr="00701C8B">
        <w:rPr>
          <w:rFonts w:ascii="Times New Roman" w:hAnsi="Times New Roman" w:cs="Times New Roman"/>
          <w:sz w:val="28"/>
          <w:szCs w:val="28"/>
        </w:rPr>
        <w:t>зертханаларының</w:t>
      </w:r>
      <w:proofErr w:type="spellEnd"/>
      <w:r w:rsidRPr="00701C8B">
        <w:rPr>
          <w:rFonts w:ascii="Times New Roman" w:hAnsi="Times New Roman" w:cs="Times New Roman"/>
          <w:sz w:val="28"/>
          <w:szCs w:val="28"/>
        </w:rPr>
        <w:t xml:space="preserve"> </w:t>
      </w:r>
      <w:proofErr w:type="spellStart"/>
      <w:r w:rsidRPr="00701C8B">
        <w:rPr>
          <w:rFonts w:ascii="Times New Roman" w:hAnsi="Times New Roman" w:cs="Times New Roman"/>
          <w:sz w:val="28"/>
          <w:szCs w:val="28"/>
        </w:rPr>
        <w:t>құзыреттілігіне</w:t>
      </w:r>
      <w:proofErr w:type="spellEnd"/>
      <w:r w:rsidRPr="00701C8B">
        <w:rPr>
          <w:rFonts w:ascii="Times New Roman" w:hAnsi="Times New Roman" w:cs="Times New Roman"/>
          <w:sz w:val="28"/>
          <w:szCs w:val="28"/>
        </w:rPr>
        <w:t xml:space="preserve"> </w:t>
      </w:r>
      <w:proofErr w:type="spellStart"/>
      <w:r w:rsidRPr="00701C8B">
        <w:rPr>
          <w:rFonts w:ascii="Times New Roman" w:hAnsi="Times New Roman" w:cs="Times New Roman"/>
          <w:sz w:val="28"/>
          <w:szCs w:val="28"/>
        </w:rPr>
        <w:t>қойылатын</w:t>
      </w:r>
      <w:proofErr w:type="spellEnd"/>
      <w:r w:rsidRPr="00701C8B">
        <w:rPr>
          <w:rFonts w:ascii="Times New Roman" w:hAnsi="Times New Roman" w:cs="Times New Roman"/>
          <w:sz w:val="28"/>
          <w:szCs w:val="28"/>
        </w:rPr>
        <w:t xml:space="preserve"> </w:t>
      </w:r>
      <w:proofErr w:type="spellStart"/>
      <w:r w:rsidRPr="00701C8B">
        <w:rPr>
          <w:rFonts w:ascii="Times New Roman" w:hAnsi="Times New Roman" w:cs="Times New Roman"/>
          <w:sz w:val="28"/>
          <w:szCs w:val="28"/>
        </w:rPr>
        <w:t>жалпы</w:t>
      </w:r>
      <w:proofErr w:type="spellEnd"/>
      <w:r w:rsidRPr="00701C8B">
        <w:rPr>
          <w:rFonts w:ascii="Times New Roman" w:hAnsi="Times New Roman" w:cs="Times New Roman"/>
          <w:sz w:val="28"/>
          <w:szCs w:val="28"/>
        </w:rPr>
        <w:t xml:space="preserve"> </w:t>
      </w:r>
      <w:proofErr w:type="spellStart"/>
      <w:r w:rsidRPr="00701C8B">
        <w:rPr>
          <w:rFonts w:ascii="Times New Roman" w:hAnsi="Times New Roman" w:cs="Times New Roman"/>
          <w:sz w:val="28"/>
          <w:szCs w:val="28"/>
        </w:rPr>
        <w:t>талаптар</w:t>
      </w:r>
      <w:proofErr w:type="spellEnd"/>
      <w:r w:rsidR="00191086">
        <w:rPr>
          <w:rFonts w:ascii="Times New Roman" w:hAnsi="Times New Roman" w:cs="Times New Roman"/>
          <w:sz w:val="28"/>
          <w:szCs w:val="28"/>
        </w:rPr>
        <w:t>»</w:t>
      </w:r>
      <w:r w:rsidR="004C42F6">
        <w:rPr>
          <w:rFonts w:ascii="Times New Roman" w:hAnsi="Times New Roman" w:cs="Times New Roman"/>
          <w:sz w:val="28"/>
          <w:szCs w:val="28"/>
        </w:rPr>
        <w:t>;</w:t>
      </w:r>
    </w:p>
    <w:p w14:paraId="2CEE19A0" w14:textId="7DB9D636" w:rsidR="00701C8B" w:rsidRPr="002B2667" w:rsidRDefault="004C42F6" w:rsidP="00692791">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МЕМСТ</w:t>
      </w:r>
      <w:r w:rsidRPr="004C42F6">
        <w:rPr>
          <w:rFonts w:ascii="Times New Roman" w:hAnsi="Times New Roman" w:cs="Times New Roman"/>
          <w:sz w:val="28"/>
          <w:szCs w:val="28"/>
        </w:rPr>
        <w:t xml:space="preserve"> 8.586.1-2005</w:t>
      </w:r>
      <w:r w:rsidR="00701C8B" w:rsidRPr="002B2667">
        <w:rPr>
          <w:rFonts w:ascii="Times New Roman" w:hAnsi="Times New Roman" w:cs="Times New Roman"/>
          <w:sz w:val="28"/>
          <w:szCs w:val="28"/>
        </w:rPr>
        <w:t xml:space="preserve"> </w:t>
      </w:r>
      <w:r w:rsidRPr="002B2667">
        <w:rPr>
          <w:rFonts w:ascii="Times New Roman" w:hAnsi="Times New Roman" w:cs="Times New Roman"/>
          <w:sz w:val="28"/>
          <w:szCs w:val="28"/>
        </w:rPr>
        <w:t>«</w:t>
      </w:r>
      <w:proofErr w:type="spellStart"/>
      <w:r w:rsidRPr="004C42F6">
        <w:rPr>
          <w:rFonts w:ascii="Times New Roman" w:hAnsi="Times New Roman" w:cs="Times New Roman"/>
          <w:sz w:val="28"/>
          <w:szCs w:val="28"/>
        </w:rPr>
        <w:t>Өлшем</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бірлігін</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қамтамасыз</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етудің</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мемлекеттік</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жүйесі</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Стандартты</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тарылтқыш</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құрылғыларды</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пайдалану</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арқылы</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сұйықтар</w:t>
      </w:r>
      <w:proofErr w:type="spellEnd"/>
      <w:r w:rsidRPr="004C42F6">
        <w:rPr>
          <w:rFonts w:ascii="Times New Roman" w:hAnsi="Times New Roman" w:cs="Times New Roman"/>
          <w:sz w:val="28"/>
          <w:szCs w:val="28"/>
        </w:rPr>
        <w:t xml:space="preserve"> мен </w:t>
      </w:r>
      <w:proofErr w:type="spellStart"/>
      <w:r w:rsidRPr="004C42F6">
        <w:rPr>
          <w:rFonts w:ascii="Times New Roman" w:hAnsi="Times New Roman" w:cs="Times New Roman"/>
          <w:sz w:val="28"/>
          <w:szCs w:val="28"/>
        </w:rPr>
        <w:t>газдардың</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шығыны</w:t>
      </w:r>
      <w:proofErr w:type="spellEnd"/>
      <w:r w:rsidRPr="004C42F6">
        <w:rPr>
          <w:rFonts w:ascii="Times New Roman" w:hAnsi="Times New Roman" w:cs="Times New Roman"/>
          <w:sz w:val="28"/>
          <w:szCs w:val="28"/>
        </w:rPr>
        <w:t xml:space="preserve"> мен </w:t>
      </w:r>
      <w:proofErr w:type="spellStart"/>
      <w:r w:rsidRPr="004C42F6">
        <w:rPr>
          <w:rFonts w:ascii="Times New Roman" w:hAnsi="Times New Roman" w:cs="Times New Roman"/>
          <w:sz w:val="28"/>
          <w:szCs w:val="28"/>
        </w:rPr>
        <w:t>мөлшерін</w:t>
      </w:r>
      <w:proofErr w:type="spellEnd"/>
      <w:r w:rsidRPr="004C42F6">
        <w:rPr>
          <w:rFonts w:ascii="Times New Roman" w:hAnsi="Times New Roman" w:cs="Times New Roman"/>
          <w:sz w:val="28"/>
          <w:szCs w:val="28"/>
        </w:rPr>
        <w:t xml:space="preserve"> </w:t>
      </w:r>
      <w:proofErr w:type="spellStart"/>
      <w:r w:rsidRPr="004C42F6">
        <w:rPr>
          <w:rFonts w:ascii="Times New Roman" w:hAnsi="Times New Roman" w:cs="Times New Roman"/>
          <w:sz w:val="28"/>
          <w:szCs w:val="28"/>
        </w:rPr>
        <w:t>өлшеу</w:t>
      </w:r>
      <w:proofErr w:type="spellEnd"/>
      <w:r w:rsidRPr="002B2667">
        <w:rPr>
          <w:rFonts w:ascii="Times New Roman" w:hAnsi="Times New Roman" w:cs="Times New Roman"/>
          <w:sz w:val="28"/>
          <w:szCs w:val="28"/>
        </w:rPr>
        <w:t>»;</w:t>
      </w:r>
    </w:p>
    <w:p w14:paraId="462A225E" w14:textId="38AE0DD2" w:rsidR="00C12F96" w:rsidRPr="00C12F96" w:rsidRDefault="00C12F96" w:rsidP="00692791">
      <w:pPr>
        <w:pStyle w:val="ae"/>
        <w:numPr>
          <w:ilvl w:val="0"/>
          <w:numId w:val="4"/>
        </w:numPr>
        <w:spacing w:before="0" w:beforeAutospacing="0" w:after="0" w:afterAutospacing="0"/>
        <w:ind w:left="0" w:firstLine="709"/>
        <w:jc w:val="both"/>
        <w:rPr>
          <w:sz w:val="28"/>
          <w:szCs w:val="28"/>
        </w:rPr>
      </w:pPr>
      <w:r>
        <w:rPr>
          <w:sz w:val="28"/>
          <w:szCs w:val="28"/>
        </w:rPr>
        <w:lastRenderedPageBreak/>
        <w:t>МЕМСТ</w:t>
      </w:r>
      <w:r w:rsidRPr="00C12F96">
        <w:rPr>
          <w:sz w:val="28"/>
          <w:szCs w:val="28"/>
        </w:rPr>
        <w:t xml:space="preserve"> 8.417-2002 «</w:t>
      </w:r>
      <w:proofErr w:type="spellStart"/>
      <w:r w:rsidRPr="00C12F96">
        <w:rPr>
          <w:sz w:val="28"/>
          <w:szCs w:val="28"/>
        </w:rPr>
        <w:t>Өлшем</w:t>
      </w:r>
      <w:proofErr w:type="spellEnd"/>
      <w:r w:rsidRPr="00C12F96">
        <w:rPr>
          <w:sz w:val="28"/>
          <w:szCs w:val="28"/>
        </w:rPr>
        <w:t xml:space="preserve"> </w:t>
      </w:r>
      <w:proofErr w:type="spellStart"/>
      <w:r w:rsidRPr="00C12F96">
        <w:rPr>
          <w:sz w:val="28"/>
          <w:szCs w:val="28"/>
        </w:rPr>
        <w:t>бірлігін</w:t>
      </w:r>
      <w:proofErr w:type="spellEnd"/>
      <w:r w:rsidRPr="00C12F96">
        <w:rPr>
          <w:sz w:val="28"/>
          <w:szCs w:val="28"/>
        </w:rPr>
        <w:t xml:space="preserve"> </w:t>
      </w:r>
      <w:proofErr w:type="spellStart"/>
      <w:r w:rsidRPr="00C12F96">
        <w:rPr>
          <w:sz w:val="28"/>
          <w:szCs w:val="28"/>
        </w:rPr>
        <w:t>қамтамасыз</w:t>
      </w:r>
      <w:proofErr w:type="spellEnd"/>
      <w:r w:rsidRPr="00C12F96">
        <w:rPr>
          <w:sz w:val="28"/>
          <w:szCs w:val="28"/>
        </w:rPr>
        <w:t xml:space="preserve"> </w:t>
      </w:r>
      <w:proofErr w:type="spellStart"/>
      <w:r w:rsidRPr="00C12F96">
        <w:rPr>
          <w:sz w:val="28"/>
          <w:szCs w:val="28"/>
        </w:rPr>
        <w:t>етудің</w:t>
      </w:r>
      <w:proofErr w:type="spellEnd"/>
      <w:r w:rsidRPr="00C12F96">
        <w:rPr>
          <w:sz w:val="28"/>
          <w:szCs w:val="28"/>
        </w:rPr>
        <w:t xml:space="preserve"> </w:t>
      </w:r>
      <w:proofErr w:type="spellStart"/>
      <w:r w:rsidRPr="00C12F96">
        <w:rPr>
          <w:sz w:val="28"/>
          <w:szCs w:val="28"/>
        </w:rPr>
        <w:t>мемлекеттік</w:t>
      </w:r>
      <w:proofErr w:type="spellEnd"/>
      <w:r w:rsidRPr="00C12F96">
        <w:rPr>
          <w:sz w:val="28"/>
          <w:szCs w:val="28"/>
        </w:rPr>
        <w:t xml:space="preserve"> </w:t>
      </w:r>
      <w:proofErr w:type="spellStart"/>
      <w:r w:rsidRPr="00C12F96">
        <w:rPr>
          <w:sz w:val="28"/>
          <w:szCs w:val="28"/>
        </w:rPr>
        <w:t>жүйесі</w:t>
      </w:r>
      <w:proofErr w:type="spellEnd"/>
      <w:r w:rsidRPr="00C12F96">
        <w:rPr>
          <w:sz w:val="28"/>
          <w:szCs w:val="28"/>
        </w:rPr>
        <w:t xml:space="preserve">. </w:t>
      </w:r>
      <w:proofErr w:type="spellStart"/>
      <w:r w:rsidRPr="00C12F96">
        <w:rPr>
          <w:sz w:val="28"/>
          <w:szCs w:val="28"/>
        </w:rPr>
        <w:t>Шама</w:t>
      </w:r>
      <w:proofErr w:type="spellEnd"/>
      <w:r w:rsidRPr="00C12F96">
        <w:rPr>
          <w:sz w:val="28"/>
          <w:szCs w:val="28"/>
        </w:rPr>
        <w:t xml:space="preserve"> </w:t>
      </w:r>
      <w:proofErr w:type="spellStart"/>
      <w:r w:rsidRPr="00C12F96">
        <w:rPr>
          <w:sz w:val="28"/>
          <w:szCs w:val="28"/>
        </w:rPr>
        <w:t>бірліктері</w:t>
      </w:r>
      <w:proofErr w:type="spellEnd"/>
      <w:r w:rsidRPr="00C12F96">
        <w:rPr>
          <w:sz w:val="28"/>
          <w:szCs w:val="28"/>
        </w:rPr>
        <w:t>»</w:t>
      </w:r>
      <w:r w:rsidR="004C42F6">
        <w:rPr>
          <w:sz w:val="28"/>
          <w:szCs w:val="28"/>
        </w:rPr>
        <w:t>;</w:t>
      </w:r>
    </w:p>
    <w:p w14:paraId="7842B5CF" w14:textId="4139E6EE" w:rsidR="00C12F96" w:rsidRPr="00C12F96" w:rsidRDefault="00C12F96" w:rsidP="00692791">
      <w:pPr>
        <w:pStyle w:val="a7"/>
        <w:widowControl w:val="0"/>
        <w:numPr>
          <w:ilvl w:val="0"/>
          <w:numId w:val="4"/>
        </w:numPr>
        <w:suppressAutoHyphens/>
        <w:spacing w:after="0" w:line="240" w:lineRule="auto"/>
        <w:ind w:left="0" w:firstLine="709"/>
        <w:jc w:val="both"/>
        <w:rPr>
          <w:rFonts w:ascii="Times New Roman" w:eastAsia="Times New Roman" w:hAnsi="Times New Roman" w:cs="Times New Roman"/>
          <w:sz w:val="28"/>
          <w:szCs w:val="28"/>
        </w:rPr>
      </w:pPr>
      <w:r w:rsidRPr="00C12F96">
        <w:rPr>
          <w:rFonts w:ascii="Times New Roman" w:hAnsi="Times New Roman" w:cs="Times New Roman"/>
          <w:sz w:val="28"/>
          <w:szCs w:val="28"/>
          <w:lang w:val="kk-KZ"/>
        </w:rPr>
        <w:t>ҚР СТ</w:t>
      </w:r>
      <w:r w:rsidRPr="00C12F96">
        <w:rPr>
          <w:rFonts w:ascii="Times New Roman" w:hAnsi="Times New Roman" w:cs="Times New Roman"/>
          <w:sz w:val="28"/>
          <w:szCs w:val="28"/>
        </w:rPr>
        <w:t xml:space="preserve"> 2.1-2018 «</w:t>
      </w:r>
      <w:r w:rsidRPr="00C12F96">
        <w:rPr>
          <w:rFonts w:ascii="Times New Roman" w:hAnsi="Times New Roman" w:cs="Times New Roman"/>
          <w:sz w:val="28"/>
          <w:szCs w:val="28"/>
          <w:lang w:val="kk-KZ"/>
        </w:rPr>
        <w:t>ҚР МӨЖ</w:t>
      </w:r>
      <w:r w:rsidRPr="00C12F96">
        <w:rPr>
          <w:rFonts w:ascii="Times New Roman" w:hAnsi="Times New Roman" w:cs="Times New Roman"/>
          <w:sz w:val="28"/>
          <w:szCs w:val="28"/>
        </w:rPr>
        <w:t xml:space="preserve">. </w:t>
      </w:r>
      <w:proofErr w:type="spellStart"/>
      <w:r w:rsidRPr="00C12F96">
        <w:rPr>
          <w:rStyle w:val="ezkurwreuab5ozgtqnkl"/>
          <w:rFonts w:ascii="Times New Roman" w:hAnsi="Times New Roman" w:cs="Times New Roman"/>
          <w:sz w:val="28"/>
          <w:szCs w:val="28"/>
        </w:rPr>
        <w:t>Терминдер</w:t>
      </w:r>
      <w:proofErr w:type="spellEnd"/>
      <w:r w:rsidRPr="00C12F96">
        <w:rPr>
          <w:rStyle w:val="ezkurwreuab5ozgtqnkl"/>
          <w:rFonts w:ascii="Times New Roman" w:hAnsi="Times New Roman" w:cs="Times New Roman"/>
          <w:sz w:val="28"/>
          <w:szCs w:val="28"/>
        </w:rPr>
        <w:t xml:space="preserve"> мен </w:t>
      </w:r>
      <w:proofErr w:type="spellStart"/>
      <w:r w:rsidRPr="00C12F96">
        <w:rPr>
          <w:rStyle w:val="ezkurwreuab5ozgtqnkl"/>
          <w:rFonts w:ascii="Times New Roman" w:hAnsi="Times New Roman" w:cs="Times New Roman"/>
          <w:sz w:val="28"/>
          <w:szCs w:val="28"/>
        </w:rPr>
        <w:t>анықтамалар</w:t>
      </w:r>
      <w:proofErr w:type="spellEnd"/>
      <w:r w:rsidRPr="00C12F96">
        <w:rPr>
          <w:rFonts w:ascii="Times New Roman" w:hAnsi="Times New Roman" w:cs="Times New Roman"/>
          <w:sz w:val="28"/>
          <w:szCs w:val="28"/>
        </w:rPr>
        <w:t>»</w:t>
      </w:r>
      <w:r w:rsidR="004C42F6">
        <w:rPr>
          <w:rFonts w:ascii="Times New Roman" w:hAnsi="Times New Roman" w:cs="Times New Roman"/>
          <w:sz w:val="28"/>
          <w:szCs w:val="28"/>
        </w:rPr>
        <w:t>;</w:t>
      </w:r>
    </w:p>
    <w:p w14:paraId="6682A494" w14:textId="3BE4E48E" w:rsidR="00C12F96" w:rsidRPr="00C12F96" w:rsidRDefault="00C12F96" w:rsidP="00692791">
      <w:pPr>
        <w:pStyle w:val="ae"/>
        <w:numPr>
          <w:ilvl w:val="0"/>
          <w:numId w:val="4"/>
        </w:numPr>
        <w:spacing w:before="0" w:beforeAutospacing="0" w:after="0" w:afterAutospacing="0"/>
        <w:ind w:left="0" w:firstLine="709"/>
        <w:jc w:val="both"/>
        <w:rPr>
          <w:sz w:val="28"/>
          <w:szCs w:val="28"/>
        </w:rPr>
      </w:pPr>
      <w:r>
        <w:rPr>
          <w:sz w:val="28"/>
          <w:szCs w:val="28"/>
        </w:rPr>
        <w:t>МЕМСТ</w:t>
      </w:r>
      <w:r w:rsidRPr="00C12F96">
        <w:rPr>
          <w:sz w:val="28"/>
          <w:szCs w:val="28"/>
        </w:rPr>
        <w:t xml:space="preserve"> ISO/IEC Guide 98-4-2023 «</w:t>
      </w:r>
      <w:proofErr w:type="spellStart"/>
      <w:r w:rsidRPr="00C12F96">
        <w:rPr>
          <w:sz w:val="28"/>
          <w:szCs w:val="28"/>
        </w:rPr>
        <w:t>Өлшеу</w:t>
      </w:r>
      <w:proofErr w:type="spellEnd"/>
      <w:r w:rsidRPr="00C12F96">
        <w:rPr>
          <w:sz w:val="28"/>
          <w:szCs w:val="28"/>
        </w:rPr>
        <w:t xml:space="preserve"> </w:t>
      </w:r>
      <w:proofErr w:type="spellStart"/>
      <w:r w:rsidRPr="00C12F96">
        <w:rPr>
          <w:sz w:val="28"/>
          <w:szCs w:val="28"/>
        </w:rPr>
        <w:t>белгісіздігі</w:t>
      </w:r>
      <w:proofErr w:type="spellEnd"/>
      <w:r w:rsidRPr="00C12F96">
        <w:rPr>
          <w:sz w:val="28"/>
          <w:szCs w:val="28"/>
        </w:rPr>
        <w:t xml:space="preserve">. 4-бөлім. </w:t>
      </w:r>
      <w:proofErr w:type="spellStart"/>
      <w:r w:rsidRPr="00C12F96">
        <w:rPr>
          <w:sz w:val="28"/>
          <w:szCs w:val="28"/>
        </w:rPr>
        <w:t>Сәйкестікті</w:t>
      </w:r>
      <w:proofErr w:type="spellEnd"/>
      <w:r w:rsidRPr="00C12F96">
        <w:rPr>
          <w:sz w:val="28"/>
          <w:szCs w:val="28"/>
        </w:rPr>
        <w:t xml:space="preserve"> </w:t>
      </w:r>
      <w:proofErr w:type="spellStart"/>
      <w:r w:rsidRPr="00C12F96">
        <w:rPr>
          <w:sz w:val="28"/>
          <w:szCs w:val="28"/>
        </w:rPr>
        <w:t>бағалаудағы</w:t>
      </w:r>
      <w:proofErr w:type="spellEnd"/>
      <w:r w:rsidRPr="00C12F96">
        <w:rPr>
          <w:sz w:val="28"/>
          <w:szCs w:val="28"/>
        </w:rPr>
        <w:t xml:space="preserve"> </w:t>
      </w:r>
      <w:proofErr w:type="spellStart"/>
      <w:r w:rsidRPr="00C12F96">
        <w:rPr>
          <w:sz w:val="28"/>
          <w:szCs w:val="28"/>
        </w:rPr>
        <w:t>өлшеу</w:t>
      </w:r>
      <w:proofErr w:type="spellEnd"/>
      <w:r w:rsidRPr="00C12F96">
        <w:rPr>
          <w:sz w:val="28"/>
          <w:szCs w:val="28"/>
        </w:rPr>
        <w:t xml:space="preserve"> </w:t>
      </w:r>
      <w:proofErr w:type="spellStart"/>
      <w:r w:rsidRPr="00C12F96">
        <w:rPr>
          <w:sz w:val="28"/>
          <w:szCs w:val="28"/>
        </w:rPr>
        <w:t>белгісіздігінің</w:t>
      </w:r>
      <w:proofErr w:type="spellEnd"/>
      <w:r w:rsidRPr="00C12F96">
        <w:rPr>
          <w:sz w:val="28"/>
          <w:szCs w:val="28"/>
        </w:rPr>
        <w:t xml:space="preserve"> </w:t>
      </w:r>
      <w:proofErr w:type="spellStart"/>
      <w:r w:rsidRPr="00C12F96">
        <w:rPr>
          <w:sz w:val="28"/>
          <w:szCs w:val="28"/>
        </w:rPr>
        <w:t>рөлі</w:t>
      </w:r>
      <w:proofErr w:type="spellEnd"/>
      <w:r w:rsidRPr="00C12F96">
        <w:rPr>
          <w:sz w:val="28"/>
          <w:szCs w:val="28"/>
        </w:rPr>
        <w:t>»</w:t>
      </w:r>
      <w:r w:rsidR="004C42F6">
        <w:rPr>
          <w:sz w:val="28"/>
          <w:szCs w:val="28"/>
        </w:rPr>
        <w:t>;</w:t>
      </w:r>
    </w:p>
    <w:p w14:paraId="2843274D" w14:textId="2482DEA5" w:rsidR="00C12F96" w:rsidRPr="00C12F96" w:rsidRDefault="00C12F96" w:rsidP="00692791">
      <w:pPr>
        <w:pStyle w:val="ae"/>
        <w:numPr>
          <w:ilvl w:val="0"/>
          <w:numId w:val="4"/>
        </w:numPr>
        <w:spacing w:before="0" w:beforeAutospacing="0" w:after="0" w:afterAutospacing="0"/>
        <w:ind w:left="0" w:firstLine="709"/>
        <w:jc w:val="both"/>
        <w:rPr>
          <w:sz w:val="28"/>
          <w:szCs w:val="28"/>
        </w:rPr>
      </w:pPr>
      <w:r>
        <w:rPr>
          <w:sz w:val="28"/>
          <w:szCs w:val="28"/>
        </w:rPr>
        <w:t>МЕМСТ</w:t>
      </w:r>
      <w:r w:rsidRPr="00C12F96">
        <w:rPr>
          <w:sz w:val="28"/>
          <w:szCs w:val="28"/>
        </w:rPr>
        <w:t xml:space="preserve"> 8.010-2013 «</w:t>
      </w:r>
      <w:proofErr w:type="spellStart"/>
      <w:r w:rsidRPr="00C12F96">
        <w:rPr>
          <w:sz w:val="28"/>
          <w:szCs w:val="28"/>
        </w:rPr>
        <w:t>Өлшем</w:t>
      </w:r>
      <w:proofErr w:type="spellEnd"/>
      <w:r w:rsidRPr="00C12F96">
        <w:rPr>
          <w:sz w:val="28"/>
          <w:szCs w:val="28"/>
        </w:rPr>
        <w:t xml:space="preserve"> </w:t>
      </w:r>
      <w:proofErr w:type="spellStart"/>
      <w:r w:rsidRPr="00C12F96">
        <w:rPr>
          <w:sz w:val="28"/>
          <w:szCs w:val="28"/>
        </w:rPr>
        <w:t>бірлігін</w:t>
      </w:r>
      <w:proofErr w:type="spellEnd"/>
      <w:r w:rsidRPr="00C12F96">
        <w:rPr>
          <w:sz w:val="28"/>
          <w:szCs w:val="28"/>
        </w:rPr>
        <w:t xml:space="preserve"> </w:t>
      </w:r>
      <w:proofErr w:type="spellStart"/>
      <w:r w:rsidRPr="00C12F96">
        <w:rPr>
          <w:sz w:val="28"/>
          <w:szCs w:val="28"/>
        </w:rPr>
        <w:t>қамтамасыз</w:t>
      </w:r>
      <w:proofErr w:type="spellEnd"/>
      <w:r w:rsidRPr="00C12F96">
        <w:rPr>
          <w:sz w:val="28"/>
          <w:szCs w:val="28"/>
        </w:rPr>
        <w:t xml:space="preserve"> </w:t>
      </w:r>
      <w:proofErr w:type="spellStart"/>
      <w:r w:rsidRPr="00C12F96">
        <w:rPr>
          <w:sz w:val="28"/>
          <w:szCs w:val="28"/>
        </w:rPr>
        <w:t>етудің</w:t>
      </w:r>
      <w:proofErr w:type="spellEnd"/>
      <w:r w:rsidRPr="00C12F96">
        <w:rPr>
          <w:sz w:val="28"/>
          <w:szCs w:val="28"/>
        </w:rPr>
        <w:t xml:space="preserve"> </w:t>
      </w:r>
      <w:proofErr w:type="spellStart"/>
      <w:r w:rsidRPr="00C12F96">
        <w:rPr>
          <w:sz w:val="28"/>
          <w:szCs w:val="28"/>
        </w:rPr>
        <w:t>мемлекеттік</w:t>
      </w:r>
      <w:proofErr w:type="spellEnd"/>
      <w:r w:rsidRPr="00C12F96">
        <w:rPr>
          <w:sz w:val="28"/>
          <w:szCs w:val="28"/>
        </w:rPr>
        <w:t xml:space="preserve"> </w:t>
      </w:r>
      <w:proofErr w:type="spellStart"/>
      <w:r w:rsidRPr="00C12F96">
        <w:rPr>
          <w:sz w:val="28"/>
          <w:szCs w:val="28"/>
        </w:rPr>
        <w:t>жүйесі</w:t>
      </w:r>
      <w:proofErr w:type="spellEnd"/>
      <w:r w:rsidRPr="00C12F96">
        <w:rPr>
          <w:sz w:val="28"/>
          <w:szCs w:val="28"/>
        </w:rPr>
        <w:t xml:space="preserve">. </w:t>
      </w:r>
      <w:proofErr w:type="spellStart"/>
      <w:r w:rsidRPr="00C12F96">
        <w:rPr>
          <w:sz w:val="28"/>
          <w:szCs w:val="28"/>
        </w:rPr>
        <w:t>Өлшеу</w:t>
      </w:r>
      <w:proofErr w:type="spellEnd"/>
      <w:r w:rsidRPr="00C12F96">
        <w:rPr>
          <w:sz w:val="28"/>
          <w:szCs w:val="28"/>
        </w:rPr>
        <w:t xml:space="preserve"> </w:t>
      </w:r>
      <w:proofErr w:type="spellStart"/>
      <w:r w:rsidRPr="00C12F96">
        <w:rPr>
          <w:sz w:val="28"/>
          <w:szCs w:val="28"/>
        </w:rPr>
        <w:t>әдістемелері</w:t>
      </w:r>
      <w:proofErr w:type="spellEnd"/>
      <w:r w:rsidRPr="00C12F96">
        <w:rPr>
          <w:sz w:val="28"/>
          <w:szCs w:val="28"/>
        </w:rPr>
        <w:t xml:space="preserve">. </w:t>
      </w:r>
      <w:proofErr w:type="spellStart"/>
      <w:r w:rsidRPr="00C12F96">
        <w:rPr>
          <w:sz w:val="28"/>
          <w:szCs w:val="28"/>
        </w:rPr>
        <w:t>Негізгі</w:t>
      </w:r>
      <w:proofErr w:type="spellEnd"/>
      <w:r w:rsidRPr="00C12F96">
        <w:rPr>
          <w:sz w:val="28"/>
          <w:szCs w:val="28"/>
        </w:rPr>
        <w:t xml:space="preserve"> </w:t>
      </w:r>
      <w:proofErr w:type="spellStart"/>
      <w:r w:rsidRPr="00C12F96">
        <w:rPr>
          <w:sz w:val="28"/>
          <w:szCs w:val="28"/>
        </w:rPr>
        <w:t>ережелер</w:t>
      </w:r>
      <w:proofErr w:type="spellEnd"/>
      <w:r w:rsidRPr="00C12F96">
        <w:rPr>
          <w:sz w:val="28"/>
          <w:szCs w:val="28"/>
        </w:rPr>
        <w:t>»</w:t>
      </w:r>
      <w:r w:rsidR="004C42F6">
        <w:rPr>
          <w:sz w:val="28"/>
          <w:szCs w:val="28"/>
        </w:rPr>
        <w:t>;</w:t>
      </w:r>
    </w:p>
    <w:p w14:paraId="2DDCB378" w14:textId="73D3FBA6" w:rsidR="00C12F96" w:rsidRPr="004C42F6" w:rsidRDefault="004C42F6" w:rsidP="00692791">
      <w:pPr>
        <w:pStyle w:val="ae"/>
        <w:numPr>
          <w:ilvl w:val="0"/>
          <w:numId w:val="4"/>
        </w:numPr>
        <w:spacing w:before="0" w:beforeAutospacing="0" w:after="0" w:afterAutospacing="0"/>
        <w:ind w:left="0" w:firstLine="709"/>
        <w:jc w:val="both"/>
        <w:rPr>
          <w:sz w:val="28"/>
          <w:szCs w:val="28"/>
        </w:rPr>
      </w:pPr>
      <w:r w:rsidRPr="004C42F6">
        <w:rPr>
          <w:sz w:val="28"/>
          <w:szCs w:val="28"/>
        </w:rPr>
        <w:t>РМГ 43-2001</w:t>
      </w:r>
      <w:r>
        <w:rPr>
          <w:sz w:val="28"/>
          <w:szCs w:val="28"/>
        </w:rPr>
        <w:t xml:space="preserve"> </w:t>
      </w:r>
      <w:r w:rsidRPr="004C42F6">
        <w:rPr>
          <w:sz w:val="28"/>
          <w:szCs w:val="28"/>
        </w:rPr>
        <w:t>«</w:t>
      </w:r>
      <w:proofErr w:type="spellStart"/>
      <w:r w:rsidRPr="004C42F6">
        <w:rPr>
          <w:sz w:val="28"/>
          <w:szCs w:val="28"/>
        </w:rPr>
        <w:t>Өлшем</w:t>
      </w:r>
      <w:proofErr w:type="spellEnd"/>
      <w:r w:rsidRPr="004C42F6">
        <w:rPr>
          <w:sz w:val="28"/>
          <w:szCs w:val="28"/>
        </w:rPr>
        <w:t xml:space="preserve"> </w:t>
      </w:r>
      <w:proofErr w:type="spellStart"/>
      <w:r w:rsidRPr="004C42F6">
        <w:rPr>
          <w:sz w:val="28"/>
          <w:szCs w:val="28"/>
        </w:rPr>
        <w:t>бірлігін</w:t>
      </w:r>
      <w:proofErr w:type="spellEnd"/>
      <w:r w:rsidRPr="004C42F6">
        <w:rPr>
          <w:sz w:val="28"/>
          <w:szCs w:val="28"/>
        </w:rPr>
        <w:t xml:space="preserve"> </w:t>
      </w:r>
      <w:proofErr w:type="spellStart"/>
      <w:r w:rsidRPr="004C42F6">
        <w:rPr>
          <w:sz w:val="28"/>
          <w:szCs w:val="28"/>
        </w:rPr>
        <w:t>қамтамасыз</w:t>
      </w:r>
      <w:proofErr w:type="spellEnd"/>
      <w:r w:rsidRPr="004C42F6">
        <w:rPr>
          <w:sz w:val="28"/>
          <w:szCs w:val="28"/>
        </w:rPr>
        <w:t xml:space="preserve"> </w:t>
      </w:r>
      <w:proofErr w:type="spellStart"/>
      <w:r w:rsidRPr="004C42F6">
        <w:rPr>
          <w:sz w:val="28"/>
          <w:szCs w:val="28"/>
        </w:rPr>
        <w:t>етудің</w:t>
      </w:r>
      <w:proofErr w:type="spellEnd"/>
      <w:r w:rsidRPr="004C42F6">
        <w:rPr>
          <w:sz w:val="28"/>
          <w:szCs w:val="28"/>
        </w:rPr>
        <w:t xml:space="preserve"> </w:t>
      </w:r>
      <w:proofErr w:type="spellStart"/>
      <w:r w:rsidRPr="004C42F6">
        <w:rPr>
          <w:sz w:val="28"/>
          <w:szCs w:val="28"/>
        </w:rPr>
        <w:t>мемлекеттік</w:t>
      </w:r>
      <w:proofErr w:type="spellEnd"/>
      <w:r w:rsidRPr="004C42F6">
        <w:rPr>
          <w:sz w:val="28"/>
          <w:szCs w:val="28"/>
        </w:rPr>
        <w:t xml:space="preserve"> </w:t>
      </w:r>
      <w:proofErr w:type="spellStart"/>
      <w:r w:rsidRPr="004C42F6">
        <w:rPr>
          <w:sz w:val="28"/>
          <w:szCs w:val="28"/>
        </w:rPr>
        <w:t>жүйесі</w:t>
      </w:r>
      <w:proofErr w:type="spellEnd"/>
      <w:r w:rsidRPr="004C42F6">
        <w:rPr>
          <w:sz w:val="28"/>
          <w:szCs w:val="28"/>
        </w:rPr>
        <w:t xml:space="preserve">. </w:t>
      </w:r>
      <w:proofErr w:type="spellStart"/>
      <w:r w:rsidRPr="004C42F6">
        <w:rPr>
          <w:sz w:val="28"/>
          <w:szCs w:val="28"/>
        </w:rPr>
        <w:t>Өлшеу</w:t>
      </w:r>
      <w:proofErr w:type="spellEnd"/>
      <w:r w:rsidRPr="004C42F6">
        <w:rPr>
          <w:sz w:val="28"/>
          <w:szCs w:val="28"/>
        </w:rPr>
        <w:t xml:space="preserve"> </w:t>
      </w:r>
      <w:proofErr w:type="spellStart"/>
      <w:r w:rsidRPr="004C42F6">
        <w:rPr>
          <w:sz w:val="28"/>
          <w:szCs w:val="28"/>
        </w:rPr>
        <w:t>белгісіздігін</w:t>
      </w:r>
      <w:proofErr w:type="spellEnd"/>
      <w:r w:rsidRPr="004C42F6">
        <w:rPr>
          <w:sz w:val="28"/>
          <w:szCs w:val="28"/>
        </w:rPr>
        <w:t xml:space="preserve"> </w:t>
      </w:r>
      <w:proofErr w:type="spellStart"/>
      <w:r w:rsidRPr="004C42F6">
        <w:rPr>
          <w:sz w:val="28"/>
          <w:szCs w:val="28"/>
        </w:rPr>
        <w:t>өрнектеу</w:t>
      </w:r>
      <w:proofErr w:type="spellEnd"/>
      <w:r w:rsidRPr="004C42F6">
        <w:rPr>
          <w:sz w:val="28"/>
          <w:szCs w:val="28"/>
        </w:rPr>
        <w:t xml:space="preserve"> </w:t>
      </w:r>
      <w:proofErr w:type="spellStart"/>
      <w:r w:rsidRPr="004C42F6">
        <w:rPr>
          <w:sz w:val="28"/>
          <w:szCs w:val="28"/>
        </w:rPr>
        <w:t>жөніндегі</w:t>
      </w:r>
      <w:proofErr w:type="spellEnd"/>
      <w:r w:rsidRPr="004C42F6">
        <w:rPr>
          <w:sz w:val="28"/>
          <w:szCs w:val="28"/>
        </w:rPr>
        <w:t xml:space="preserve"> </w:t>
      </w:r>
      <w:proofErr w:type="spellStart"/>
      <w:r w:rsidRPr="004C42F6">
        <w:rPr>
          <w:sz w:val="28"/>
          <w:szCs w:val="28"/>
        </w:rPr>
        <w:t>нұсқаулықты</w:t>
      </w:r>
      <w:proofErr w:type="spellEnd"/>
      <w:r w:rsidRPr="004C42F6">
        <w:rPr>
          <w:sz w:val="28"/>
          <w:szCs w:val="28"/>
        </w:rPr>
        <w:t xml:space="preserve"> </w:t>
      </w:r>
      <w:proofErr w:type="spellStart"/>
      <w:r w:rsidRPr="004C42F6">
        <w:rPr>
          <w:sz w:val="28"/>
          <w:szCs w:val="28"/>
        </w:rPr>
        <w:t>қолдану</w:t>
      </w:r>
      <w:proofErr w:type="spellEnd"/>
      <w:r w:rsidRPr="004C42F6">
        <w:rPr>
          <w:sz w:val="28"/>
          <w:szCs w:val="28"/>
        </w:rPr>
        <w:t>»</w:t>
      </w:r>
      <w:r>
        <w:rPr>
          <w:sz w:val="28"/>
          <w:szCs w:val="28"/>
        </w:rPr>
        <w:t>;</w:t>
      </w:r>
    </w:p>
    <w:p w14:paraId="21C68A8D" w14:textId="4B160040" w:rsidR="006341AE" w:rsidRDefault="006341AE" w:rsidP="00692791">
      <w:pPr>
        <w:pStyle w:val="a7"/>
        <w:numPr>
          <w:ilvl w:val="0"/>
          <w:numId w:val="4"/>
        </w:numPr>
        <w:spacing w:after="0" w:line="240" w:lineRule="auto"/>
        <w:ind w:left="0" w:firstLine="709"/>
        <w:jc w:val="both"/>
        <w:rPr>
          <w:rFonts w:ascii="Times New Roman" w:hAnsi="Times New Roman" w:cs="Times New Roman"/>
          <w:sz w:val="28"/>
          <w:szCs w:val="28"/>
        </w:rPr>
      </w:pPr>
      <w:r w:rsidRPr="006341AE">
        <w:rPr>
          <w:rFonts w:ascii="Times New Roman" w:hAnsi="Times New Roman" w:cs="Times New Roman"/>
          <w:sz w:val="28"/>
          <w:szCs w:val="28"/>
        </w:rPr>
        <w:t>ҚР СТ</w:t>
      </w:r>
      <w:r>
        <w:rPr>
          <w:rFonts w:ascii="Times New Roman" w:hAnsi="Times New Roman" w:cs="Times New Roman"/>
          <w:sz w:val="28"/>
          <w:szCs w:val="28"/>
        </w:rPr>
        <w:t xml:space="preserve"> </w:t>
      </w:r>
      <w:r w:rsidRPr="006341AE">
        <w:rPr>
          <w:rFonts w:ascii="Times New Roman" w:hAnsi="Times New Roman" w:cs="Times New Roman"/>
          <w:sz w:val="28"/>
          <w:szCs w:val="28"/>
        </w:rPr>
        <w:t>2.184-2010</w:t>
      </w:r>
      <w:r>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Өлшем</w:t>
      </w:r>
      <w:proofErr w:type="spellEnd"/>
      <w:r w:rsidRPr="006341AE">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құралдарын</w:t>
      </w:r>
      <w:proofErr w:type="spellEnd"/>
      <w:r w:rsidRPr="006341AE">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калибрлеу</w:t>
      </w:r>
      <w:proofErr w:type="spellEnd"/>
      <w:r w:rsidRPr="006341AE">
        <w:rPr>
          <w:rFonts w:ascii="Times New Roman" w:hAnsi="Times New Roman" w:cs="Times New Roman"/>
          <w:sz w:val="28"/>
          <w:szCs w:val="28"/>
        </w:rPr>
        <w:t>/</w:t>
      </w:r>
      <w:proofErr w:type="spellStart"/>
      <w:r w:rsidRPr="006341AE">
        <w:rPr>
          <w:rFonts w:ascii="Times New Roman" w:hAnsi="Times New Roman" w:cs="Times New Roman"/>
          <w:sz w:val="28"/>
          <w:szCs w:val="28"/>
        </w:rPr>
        <w:t>салыстырып</w:t>
      </w:r>
      <w:proofErr w:type="spellEnd"/>
      <w:r w:rsidRPr="006341AE">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тексеру</w:t>
      </w:r>
      <w:proofErr w:type="spellEnd"/>
      <w:r w:rsidRPr="006341AE">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кезіндегі</w:t>
      </w:r>
      <w:proofErr w:type="spellEnd"/>
      <w:r w:rsidRPr="006341AE">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белгісіздік</w:t>
      </w:r>
      <w:proofErr w:type="spellEnd"/>
      <w:r w:rsidRPr="006341AE">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бағасы</w:t>
      </w:r>
      <w:proofErr w:type="spellEnd"/>
      <w:r>
        <w:rPr>
          <w:rFonts w:ascii="Times New Roman" w:hAnsi="Times New Roman" w:cs="Times New Roman"/>
          <w:sz w:val="28"/>
          <w:szCs w:val="28"/>
        </w:rPr>
        <w:t>»</w:t>
      </w:r>
      <w:r w:rsidR="004C42F6">
        <w:rPr>
          <w:rFonts w:ascii="Times New Roman" w:hAnsi="Times New Roman" w:cs="Times New Roman"/>
          <w:sz w:val="28"/>
          <w:szCs w:val="28"/>
        </w:rPr>
        <w:t>;</w:t>
      </w:r>
    </w:p>
    <w:p w14:paraId="6BABB8EB" w14:textId="79D5EA6E" w:rsidR="006341AE" w:rsidRPr="00701C8B" w:rsidRDefault="006341AE" w:rsidP="00692791">
      <w:pPr>
        <w:pStyle w:val="a7"/>
        <w:numPr>
          <w:ilvl w:val="0"/>
          <w:numId w:val="4"/>
        </w:numPr>
        <w:spacing w:after="0" w:line="240" w:lineRule="auto"/>
        <w:ind w:left="0" w:firstLine="709"/>
        <w:jc w:val="both"/>
        <w:rPr>
          <w:rFonts w:ascii="Times New Roman" w:hAnsi="Times New Roman" w:cs="Times New Roman"/>
          <w:sz w:val="28"/>
          <w:szCs w:val="28"/>
        </w:rPr>
      </w:pPr>
      <w:r w:rsidRPr="006341AE">
        <w:rPr>
          <w:rFonts w:ascii="Times New Roman" w:hAnsi="Times New Roman" w:cs="Times New Roman"/>
          <w:sz w:val="28"/>
          <w:szCs w:val="28"/>
        </w:rPr>
        <w:t>ҚР СТ</w:t>
      </w:r>
      <w:r>
        <w:rPr>
          <w:rFonts w:ascii="Times New Roman" w:hAnsi="Times New Roman" w:cs="Times New Roman"/>
          <w:sz w:val="28"/>
          <w:szCs w:val="28"/>
        </w:rPr>
        <w:t xml:space="preserve"> </w:t>
      </w:r>
      <w:r w:rsidRPr="006341AE">
        <w:rPr>
          <w:rFonts w:ascii="Times New Roman" w:hAnsi="Times New Roman" w:cs="Times New Roman"/>
          <w:sz w:val="28"/>
          <w:szCs w:val="28"/>
        </w:rPr>
        <w:t>2.317-2015</w:t>
      </w:r>
      <w:r>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Өлшеу</w:t>
      </w:r>
      <w:proofErr w:type="spellEnd"/>
      <w:r w:rsidRPr="006341AE">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нәтижелерінің</w:t>
      </w:r>
      <w:proofErr w:type="spellEnd"/>
      <w:r w:rsidRPr="006341AE">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белгісіздігі</w:t>
      </w:r>
      <w:proofErr w:type="spellEnd"/>
      <w:r w:rsidRPr="006341AE">
        <w:rPr>
          <w:rFonts w:ascii="Times New Roman" w:hAnsi="Times New Roman" w:cs="Times New Roman"/>
          <w:sz w:val="28"/>
          <w:szCs w:val="28"/>
        </w:rPr>
        <w:t xml:space="preserve"> мен </w:t>
      </w:r>
      <w:proofErr w:type="spellStart"/>
      <w:r w:rsidRPr="006341AE">
        <w:rPr>
          <w:rFonts w:ascii="Times New Roman" w:hAnsi="Times New Roman" w:cs="Times New Roman"/>
          <w:sz w:val="28"/>
          <w:szCs w:val="28"/>
        </w:rPr>
        <w:t>дұрыстығын</w:t>
      </w:r>
      <w:proofErr w:type="spellEnd"/>
      <w:r w:rsidRPr="006341AE">
        <w:rPr>
          <w:rFonts w:ascii="Times New Roman" w:hAnsi="Times New Roman" w:cs="Times New Roman"/>
          <w:sz w:val="28"/>
          <w:szCs w:val="28"/>
        </w:rPr>
        <w:t xml:space="preserve"> </w:t>
      </w:r>
      <w:proofErr w:type="spellStart"/>
      <w:r w:rsidRPr="006341AE">
        <w:rPr>
          <w:rFonts w:ascii="Times New Roman" w:hAnsi="Times New Roman" w:cs="Times New Roman"/>
          <w:sz w:val="28"/>
          <w:szCs w:val="28"/>
        </w:rPr>
        <w:t>көрсету</w:t>
      </w:r>
      <w:proofErr w:type="spellEnd"/>
      <w:r>
        <w:rPr>
          <w:rFonts w:ascii="Times New Roman" w:hAnsi="Times New Roman" w:cs="Times New Roman"/>
          <w:sz w:val="28"/>
          <w:szCs w:val="28"/>
        </w:rPr>
        <w:t>»</w:t>
      </w:r>
      <w:r w:rsidR="004C42F6">
        <w:rPr>
          <w:rFonts w:ascii="Times New Roman" w:hAnsi="Times New Roman" w:cs="Times New Roman"/>
          <w:sz w:val="28"/>
          <w:szCs w:val="28"/>
        </w:rPr>
        <w:t>;</w:t>
      </w:r>
    </w:p>
    <w:p w14:paraId="628753AA" w14:textId="3E47DD96" w:rsidR="00B47ADC" w:rsidRPr="004C42F6" w:rsidRDefault="004C42F6" w:rsidP="00692791">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rPr>
        <w:tab/>
      </w:r>
      <w:r w:rsidR="002B2667" w:rsidRPr="002B2667">
        <w:rPr>
          <w:rFonts w:ascii="Times New Roman" w:hAnsi="Times New Roman" w:cs="Times New Roman"/>
          <w:sz w:val="28"/>
          <w:szCs w:val="28"/>
        </w:rPr>
        <w:t>ҚР СТ ISO 5167-5-2018</w:t>
      </w:r>
      <w:r>
        <w:rPr>
          <w:rFonts w:ascii="Times New Roman" w:hAnsi="Times New Roman" w:cs="Times New Roman"/>
          <w:sz w:val="28"/>
          <w:szCs w:val="28"/>
        </w:rPr>
        <w:t xml:space="preserve"> </w:t>
      </w:r>
      <w:r w:rsidRPr="004C42F6">
        <w:rPr>
          <w:rFonts w:ascii="Times New Roman" w:hAnsi="Times New Roman" w:cs="Times New Roman"/>
          <w:sz w:val="28"/>
          <w:szCs w:val="28"/>
        </w:rPr>
        <w:t>«</w:t>
      </w:r>
      <w:proofErr w:type="spellStart"/>
      <w:r w:rsidR="002B2667" w:rsidRPr="002B2667">
        <w:rPr>
          <w:rFonts w:ascii="Times New Roman" w:hAnsi="Times New Roman" w:cs="Times New Roman"/>
          <w:sz w:val="28"/>
          <w:szCs w:val="28"/>
        </w:rPr>
        <w:t>Стандартты</w:t>
      </w:r>
      <w:proofErr w:type="spellEnd"/>
      <w:r w:rsidR="002B2667" w:rsidRPr="002B2667">
        <w:rPr>
          <w:rFonts w:ascii="Times New Roman" w:hAnsi="Times New Roman" w:cs="Times New Roman"/>
          <w:sz w:val="28"/>
          <w:szCs w:val="28"/>
        </w:rPr>
        <w:t xml:space="preserve"> </w:t>
      </w:r>
      <w:proofErr w:type="spellStart"/>
      <w:r w:rsidR="002B2667" w:rsidRPr="002B2667">
        <w:rPr>
          <w:rFonts w:ascii="Times New Roman" w:hAnsi="Times New Roman" w:cs="Times New Roman"/>
          <w:sz w:val="28"/>
          <w:szCs w:val="28"/>
        </w:rPr>
        <w:t>тарылту</w:t>
      </w:r>
      <w:proofErr w:type="spellEnd"/>
      <w:r w:rsidR="002B2667" w:rsidRPr="002B2667">
        <w:rPr>
          <w:rFonts w:ascii="Times New Roman" w:hAnsi="Times New Roman" w:cs="Times New Roman"/>
          <w:sz w:val="28"/>
          <w:szCs w:val="28"/>
        </w:rPr>
        <w:t xml:space="preserve"> </w:t>
      </w:r>
      <w:proofErr w:type="spellStart"/>
      <w:r w:rsidR="002B2667" w:rsidRPr="002B2667">
        <w:rPr>
          <w:rFonts w:ascii="Times New Roman" w:hAnsi="Times New Roman" w:cs="Times New Roman"/>
          <w:sz w:val="28"/>
          <w:szCs w:val="28"/>
        </w:rPr>
        <w:t>құрылғыларының</w:t>
      </w:r>
      <w:proofErr w:type="spellEnd"/>
      <w:r w:rsidR="002B2667" w:rsidRPr="002B2667">
        <w:rPr>
          <w:rFonts w:ascii="Times New Roman" w:hAnsi="Times New Roman" w:cs="Times New Roman"/>
          <w:sz w:val="28"/>
          <w:szCs w:val="28"/>
        </w:rPr>
        <w:t xml:space="preserve"> </w:t>
      </w:r>
      <w:proofErr w:type="spellStart"/>
      <w:r w:rsidR="002B2667" w:rsidRPr="002B2667">
        <w:rPr>
          <w:rFonts w:ascii="Times New Roman" w:hAnsi="Times New Roman" w:cs="Times New Roman"/>
          <w:sz w:val="28"/>
          <w:szCs w:val="28"/>
        </w:rPr>
        <w:t>көмегімен</w:t>
      </w:r>
      <w:proofErr w:type="spellEnd"/>
      <w:r w:rsidR="002B2667" w:rsidRPr="002B2667">
        <w:rPr>
          <w:rFonts w:ascii="Times New Roman" w:hAnsi="Times New Roman" w:cs="Times New Roman"/>
          <w:sz w:val="28"/>
          <w:szCs w:val="28"/>
        </w:rPr>
        <w:t xml:space="preserve"> </w:t>
      </w:r>
      <w:proofErr w:type="spellStart"/>
      <w:r w:rsidR="002B2667" w:rsidRPr="002B2667">
        <w:rPr>
          <w:rFonts w:ascii="Times New Roman" w:hAnsi="Times New Roman" w:cs="Times New Roman"/>
          <w:sz w:val="28"/>
          <w:szCs w:val="28"/>
        </w:rPr>
        <w:t>сұйықтықтар</w:t>
      </w:r>
      <w:proofErr w:type="spellEnd"/>
      <w:r w:rsidR="002B2667" w:rsidRPr="002B2667">
        <w:rPr>
          <w:rFonts w:ascii="Times New Roman" w:hAnsi="Times New Roman" w:cs="Times New Roman"/>
          <w:sz w:val="28"/>
          <w:szCs w:val="28"/>
        </w:rPr>
        <w:t xml:space="preserve"> </w:t>
      </w:r>
      <w:proofErr w:type="spellStart"/>
      <w:r w:rsidR="002B2667" w:rsidRPr="002B2667">
        <w:rPr>
          <w:rFonts w:ascii="Times New Roman" w:hAnsi="Times New Roman" w:cs="Times New Roman"/>
          <w:sz w:val="28"/>
          <w:szCs w:val="28"/>
        </w:rPr>
        <w:t>жұмсалуы</w:t>
      </w:r>
      <w:proofErr w:type="spellEnd"/>
      <w:r w:rsidR="002B2667" w:rsidRPr="002B2667">
        <w:rPr>
          <w:rFonts w:ascii="Times New Roman" w:hAnsi="Times New Roman" w:cs="Times New Roman"/>
          <w:sz w:val="28"/>
          <w:szCs w:val="28"/>
        </w:rPr>
        <w:t xml:space="preserve"> мен</w:t>
      </w:r>
      <w:r w:rsidR="002B2667">
        <w:rPr>
          <w:rFonts w:ascii="Times New Roman" w:hAnsi="Times New Roman" w:cs="Times New Roman"/>
          <w:sz w:val="28"/>
          <w:szCs w:val="28"/>
        </w:rPr>
        <w:t xml:space="preserve"> </w:t>
      </w:r>
      <w:proofErr w:type="spellStart"/>
      <w:r w:rsidR="002B2667" w:rsidRPr="002B2667">
        <w:rPr>
          <w:rFonts w:ascii="Times New Roman" w:hAnsi="Times New Roman" w:cs="Times New Roman"/>
          <w:sz w:val="28"/>
          <w:szCs w:val="28"/>
        </w:rPr>
        <w:t>санын</w:t>
      </w:r>
      <w:proofErr w:type="spellEnd"/>
      <w:r w:rsidR="002B2667" w:rsidRPr="002B2667">
        <w:rPr>
          <w:rFonts w:ascii="Times New Roman" w:hAnsi="Times New Roman" w:cs="Times New Roman"/>
          <w:sz w:val="28"/>
          <w:szCs w:val="28"/>
        </w:rPr>
        <w:t xml:space="preserve"> </w:t>
      </w:r>
      <w:proofErr w:type="spellStart"/>
      <w:r w:rsidR="002B2667" w:rsidRPr="002B2667">
        <w:rPr>
          <w:rFonts w:ascii="Times New Roman" w:hAnsi="Times New Roman" w:cs="Times New Roman"/>
          <w:sz w:val="28"/>
          <w:szCs w:val="28"/>
        </w:rPr>
        <w:t>өлшеу</w:t>
      </w:r>
      <w:proofErr w:type="spellEnd"/>
      <w:r w:rsidR="002B2667">
        <w:rPr>
          <w:rFonts w:ascii="Times New Roman" w:hAnsi="Times New Roman" w:cs="Times New Roman"/>
          <w:sz w:val="28"/>
          <w:szCs w:val="28"/>
        </w:rPr>
        <w:t xml:space="preserve">. </w:t>
      </w:r>
      <w:r w:rsidR="002B2667" w:rsidRPr="002B2667">
        <w:rPr>
          <w:rFonts w:ascii="Times New Roman" w:hAnsi="Times New Roman" w:cs="Times New Roman"/>
          <w:sz w:val="28"/>
          <w:szCs w:val="28"/>
        </w:rPr>
        <w:t>5-бөлім</w:t>
      </w:r>
      <w:r w:rsidR="002B2667">
        <w:rPr>
          <w:rFonts w:ascii="Times New Roman" w:hAnsi="Times New Roman" w:cs="Times New Roman"/>
          <w:sz w:val="28"/>
          <w:szCs w:val="28"/>
        </w:rPr>
        <w:t xml:space="preserve"> </w:t>
      </w:r>
      <w:r w:rsidR="002B2667" w:rsidRPr="002B2667">
        <w:rPr>
          <w:rFonts w:ascii="Times New Roman" w:hAnsi="Times New Roman" w:cs="Times New Roman"/>
          <w:sz w:val="28"/>
          <w:szCs w:val="28"/>
        </w:rPr>
        <w:t xml:space="preserve">конус </w:t>
      </w:r>
      <w:proofErr w:type="spellStart"/>
      <w:r w:rsidR="002B2667" w:rsidRPr="002B2667">
        <w:rPr>
          <w:rFonts w:ascii="Times New Roman" w:hAnsi="Times New Roman" w:cs="Times New Roman"/>
          <w:sz w:val="28"/>
          <w:szCs w:val="28"/>
        </w:rPr>
        <w:t>шығын</w:t>
      </w:r>
      <w:proofErr w:type="spellEnd"/>
      <w:r w:rsidR="002B2667" w:rsidRPr="002B2667">
        <w:rPr>
          <w:rFonts w:ascii="Times New Roman" w:hAnsi="Times New Roman" w:cs="Times New Roman"/>
          <w:sz w:val="28"/>
          <w:szCs w:val="28"/>
        </w:rPr>
        <w:t xml:space="preserve"> </w:t>
      </w:r>
      <w:proofErr w:type="spellStart"/>
      <w:r w:rsidR="002B2667" w:rsidRPr="002B2667">
        <w:rPr>
          <w:rFonts w:ascii="Times New Roman" w:hAnsi="Times New Roman" w:cs="Times New Roman"/>
          <w:sz w:val="28"/>
          <w:szCs w:val="28"/>
        </w:rPr>
        <w:t>өлшегіштер</w:t>
      </w:r>
      <w:proofErr w:type="spellEnd"/>
      <w:r w:rsidRPr="004C42F6">
        <w:rPr>
          <w:rFonts w:ascii="Times New Roman" w:hAnsi="Times New Roman" w:cs="Times New Roman"/>
          <w:sz w:val="28"/>
          <w:szCs w:val="28"/>
        </w:rPr>
        <w:t>»</w:t>
      </w:r>
    </w:p>
    <w:p w14:paraId="4B1EF3C8" w14:textId="77777777" w:rsidR="00701C8B" w:rsidRDefault="00701C8B" w:rsidP="00692791">
      <w:pPr>
        <w:spacing w:after="0" w:line="240" w:lineRule="auto"/>
        <w:contextualSpacing/>
        <w:jc w:val="both"/>
        <w:rPr>
          <w:rFonts w:ascii="Times New Roman" w:hAnsi="Times New Roman" w:cs="Times New Roman"/>
          <w:sz w:val="28"/>
          <w:szCs w:val="28"/>
        </w:rPr>
      </w:pPr>
    </w:p>
    <w:p w14:paraId="31BEC1B2" w14:textId="2DCAA2A2" w:rsidR="00701C8B" w:rsidRDefault="00701C8B" w:rsidP="00692791">
      <w:pPr>
        <w:spacing w:after="0" w:line="240" w:lineRule="auto"/>
        <w:contextualSpacing/>
        <w:jc w:val="center"/>
        <w:rPr>
          <w:rFonts w:ascii="Times New Roman" w:hAnsi="Times New Roman" w:cs="Times New Roman"/>
          <w:b/>
          <w:bCs/>
          <w:sz w:val="28"/>
          <w:szCs w:val="28"/>
        </w:rPr>
      </w:pPr>
      <w:proofErr w:type="spellStart"/>
      <w:r w:rsidRPr="00701C8B">
        <w:rPr>
          <w:rFonts w:ascii="Times New Roman" w:hAnsi="Times New Roman" w:cs="Times New Roman"/>
          <w:b/>
          <w:bCs/>
          <w:sz w:val="28"/>
          <w:szCs w:val="28"/>
        </w:rPr>
        <w:t>References</w:t>
      </w:r>
      <w:proofErr w:type="spellEnd"/>
    </w:p>
    <w:p w14:paraId="642E7FF5" w14:textId="77777777" w:rsidR="00701C8B" w:rsidRDefault="00701C8B" w:rsidP="00692791">
      <w:pPr>
        <w:spacing w:after="0" w:line="240" w:lineRule="auto"/>
        <w:contextualSpacing/>
        <w:jc w:val="both"/>
        <w:rPr>
          <w:rFonts w:ascii="Times New Roman" w:hAnsi="Times New Roman" w:cs="Times New Roman"/>
          <w:b/>
          <w:bCs/>
          <w:sz w:val="28"/>
          <w:szCs w:val="28"/>
        </w:rPr>
      </w:pPr>
    </w:p>
    <w:p w14:paraId="6E889DF5" w14:textId="1BEDB27D" w:rsidR="00701C8B" w:rsidRPr="00701C8B" w:rsidRDefault="00701C8B" w:rsidP="00692791">
      <w:pPr>
        <w:pStyle w:val="a7"/>
        <w:numPr>
          <w:ilvl w:val="0"/>
          <w:numId w:val="5"/>
        </w:numPr>
        <w:spacing w:after="0" w:line="240" w:lineRule="auto"/>
        <w:ind w:left="0" w:firstLine="709"/>
        <w:jc w:val="both"/>
        <w:rPr>
          <w:rFonts w:ascii="Times New Roman" w:hAnsi="Times New Roman" w:cs="Times New Roman"/>
          <w:sz w:val="28"/>
          <w:szCs w:val="28"/>
          <w:lang w:val="en-US"/>
        </w:rPr>
      </w:pPr>
      <w:r w:rsidRPr="00701C8B">
        <w:rPr>
          <w:rFonts w:ascii="Times New Roman" w:hAnsi="Times New Roman" w:cs="Times New Roman"/>
          <w:sz w:val="28"/>
          <w:szCs w:val="28"/>
          <w:lang w:val="en-US"/>
        </w:rPr>
        <w:t>ISO/IEC 17025:2017</w:t>
      </w:r>
      <w:r w:rsidR="002B2667" w:rsidRPr="002B2667">
        <w:rPr>
          <w:rFonts w:ascii="Times New Roman" w:hAnsi="Times New Roman" w:cs="Times New Roman"/>
          <w:sz w:val="28"/>
          <w:szCs w:val="28"/>
          <w:lang w:val="en-US"/>
        </w:rPr>
        <w:t xml:space="preserve"> «</w:t>
      </w:r>
      <w:r w:rsidRPr="00701C8B">
        <w:rPr>
          <w:rFonts w:ascii="Times New Roman" w:hAnsi="Times New Roman" w:cs="Times New Roman"/>
          <w:sz w:val="28"/>
          <w:szCs w:val="28"/>
          <w:lang w:val="en-US"/>
        </w:rPr>
        <w:t>General requirements for the competence of testing and calibration laboratories</w:t>
      </w:r>
      <w:r w:rsidR="002B2667" w:rsidRPr="002B2667">
        <w:rPr>
          <w:rFonts w:ascii="Times New Roman" w:hAnsi="Times New Roman" w:cs="Times New Roman"/>
          <w:sz w:val="28"/>
          <w:szCs w:val="28"/>
          <w:lang w:val="en-US"/>
        </w:rPr>
        <w:t>»;</w:t>
      </w:r>
    </w:p>
    <w:p w14:paraId="251027DD" w14:textId="08E52A7F" w:rsidR="00701C8B" w:rsidRPr="002B2667" w:rsidRDefault="002B2667" w:rsidP="00692791">
      <w:pPr>
        <w:pStyle w:val="a7"/>
        <w:numPr>
          <w:ilvl w:val="0"/>
          <w:numId w:val="5"/>
        </w:numPr>
        <w:spacing w:after="0" w:line="240" w:lineRule="auto"/>
        <w:ind w:left="0" w:firstLine="709"/>
        <w:jc w:val="both"/>
        <w:rPr>
          <w:rFonts w:ascii="Times New Roman" w:hAnsi="Times New Roman" w:cs="Times New Roman"/>
          <w:sz w:val="28"/>
          <w:szCs w:val="28"/>
          <w:lang w:val="en-US"/>
        </w:rPr>
      </w:pPr>
      <w:r w:rsidRPr="002B2667">
        <w:rPr>
          <w:rFonts w:ascii="Times New Roman" w:hAnsi="Times New Roman" w:cs="Times New Roman"/>
          <w:sz w:val="28"/>
          <w:szCs w:val="28"/>
          <w:lang w:val="en-US"/>
        </w:rPr>
        <w:t>GOST 8.586.1-2005 «State System for Ensuring the Uniformity of Measurements. Measurement of flow rate and quantity of liquids and gases using standard orifice devices»;</w:t>
      </w:r>
    </w:p>
    <w:p w14:paraId="4C2D6BAC" w14:textId="3014E269" w:rsidR="00C12F96" w:rsidRPr="00C12F96" w:rsidRDefault="00C12F96" w:rsidP="00692791">
      <w:pPr>
        <w:pStyle w:val="ae"/>
        <w:numPr>
          <w:ilvl w:val="0"/>
          <w:numId w:val="5"/>
        </w:numPr>
        <w:spacing w:before="0" w:beforeAutospacing="0" w:after="0" w:afterAutospacing="0"/>
        <w:ind w:left="0" w:firstLine="709"/>
        <w:jc w:val="both"/>
        <w:rPr>
          <w:sz w:val="28"/>
          <w:szCs w:val="28"/>
          <w:lang w:val="en-US"/>
        </w:rPr>
      </w:pPr>
      <w:r>
        <w:rPr>
          <w:sz w:val="28"/>
          <w:szCs w:val="28"/>
          <w:lang w:val="en-US"/>
        </w:rPr>
        <w:t>IS</w:t>
      </w:r>
      <w:r w:rsidRPr="00C12F96">
        <w:rPr>
          <w:sz w:val="28"/>
          <w:szCs w:val="28"/>
          <w:lang w:val="en-US"/>
        </w:rPr>
        <w:t xml:space="preserve"> 8.417-2002 «</w:t>
      </w:r>
      <w:r w:rsidR="00527FD5" w:rsidRPr="00527FD5">
        <w:rPr>
          <w:lang w:val="en-US"/>
        </w:rPr>
        <w:t xml:space="preserve"> </w:t>
      </w:r>
      <w:r w:rsidR="00527FD5" w:rsidRPr="00527FD5">
        <w:rPr>
          <w:sz w:val="28"/>
          <w:szCs w:val="28"/>
          <w:lang w:val="en-US"/>
        </w:rPr>
        <w:t>SSM</w:t>
      </w:r>
      <w:r w:rsidRPr="00C12F96">
        <w:rPr>
          <w:sz w:val="28"/>
          <w:szCs w:val="28"/>
          <w:lang w:val="en-US"/>
        </w:rPr>
        <w:t>. Units of quantities</w:t>
      </w:r>
      <w:r w:rsidRPr="00527FD5">
        <w:rPr>
          <w:sz w:val="28"/>
          <w:szCs w:val="28"/>
          <w:lang w:val="en-US"/>
        </w:rPr>
        <w:t>»</w:t>
      </w:r>
      <w:r w:rsidR="002B2667" w:rsidRPr="002B2667">
        <w:rPr>
          <w:sz w:val="28"/>
          <w:szCs w:val="28"/>
          <w:lang w:val="en-US"/>
        </w:rPr>
        <w:t>;</w:t>
      </w:r>
    </w:p>
    <w:p w14:paraId="1F73DBC7" w14:textId="7BE6A8BC" w:rsidR="00C12F96" w:rsidRPr="00C12F96" w:rsidRDefault="00C12F96" w:rsidP="00692791">
      <w:pPr>
        <w:pStyle w:val="ae"/>
        <w:numPr>
          <w:ilvl w:val="0"/>
          <w:numId w:val="5"/>
        </w:numPr>
        <w:spacing w:before="0" w:beforeAutospacing="0" w:after="0" w:afterAutospacing="0"/>
        <w:ind w:left="0" w:firstLine="709"/>
        <w:jc w:val="both"/>
        <w:rPr>
          <w:sz w:val="28"/>
          <w:szCs w:val="28"/>
          <w:lang w:val="en-US"/>
        </w:rPr>
      </w:pPr>
      <w:r w:rsidRPr="00C12F96">
        <w:rPr>
          <w:sz w:val="28"/>
          <w:szCs w:val="28"/>
          <w:lang w:val="en-US"/>
        </w:rPr>
        <w:t>ST RK 2.1-2018 «Kazakhstan GSI. Terms and definitions»</w:t>
      </w:r>
      <w:r w:rsidR="002B2667" w:rsidRPr="002B2667">
        <w:rPr>
          <w:sz w:val="28"/>
          <w:szCs w:val="28"/>
          <w:lang w:val="en-US"/>
        </w:rPr>
        <w:t>;</w:t>
      </w:r>
    </w:p>
    <w:p w14:paraId="4E5F64D1" w14:textId="7C664AC8" w:rsidR="00C12F96" w:rsidRPr="00C12F96" w:rsidRDefault="00C12F96" w:rsidP="00692791">
      <w:pPr>
        <w:pStyle w:val="ae"/>
        <w:numPr>
          <w:ilvl w:val="0"/>
          <w:numId w:val="5"/>
        </w:numPr>
        <w:spacing w:before="0" w:beforeAutospacing="0" w:after="0" w:afterAutospacing="0"/>
        <w:ind w:left="0" w:firstLine="709"/>
        <w:jc w:val="both"/>
        <w:rPr>
          <w:sz w:val="28"/>
          <w:szCs w:val="28"/>
          <w:lang w:val="en-US"/>
        </w:rPr>
      </w:pPr>
      <w:r w:rsidRPr="00C12F96">
        <w:rPr>
          <w:sz w:val="28"/>
          <w:szCs w:val="28"/>
          <w:lang w:val="en-US"/>
        </w:rPr>
        <w:t>IS ISO/IEC Guide 98-4-2023 «Uncertainty of measurement. Part 4. The role of measurement uncertainty in conformity assessment</w:t>
      </w:r>
      <w:r w:rsidRPr="00527FD5">
        <w:rPr>
          <w:sz w:val="28"/>
          <w:szCs w:val="28"/>
          <w:lang w:val="en-US"/>
        </w:rPr>
        <w:t>»</w:t>
      </w:r>
      <w:r w:rsidR="002B2667" w:rsidRPr="002B2667">
        <w:rPr>
          <w:sz w:val="28"/>
          <w:szCs w:val="28"/>
          <w:lang w:val="en-US"/>
        </w:rPr>
        <w:t>;</w:t>
      </w:r>
    </w:p>
    <w:p w14:paraId="0AD72BA7" w14:textId="42974F91" w:rsidR="00527FD5" w:rsidRPr="00527FD5" w:rsidRDefault="00527FD5" w:rsidP="00692791">
      <w:pPr>
        <w:pStyle w:val="ae"/>
        <w:numPr>
          <w:ilvl w:val="0"/>
          <w:numId w:val="5"/>
        </w:numPr>
        <w:spacing w:before="0" w:beforeAutospacing="0" w:after="0" w:afterAutospacing="0"/>
        <w:ind w:left="0" w:firstLine="709"/>
        <w:jc w:val="both"/>
        <w:rPr>
          <w:sz w:val="28"/>
          <w:szCs w:val="28"/>
          <w:lang w:val="en-US"/>
        </w:rPr>
      </w:pPr>
      <w:r w:rsidRPr="00527FD5">
        <w:rPr>
          <w:sz w:val="28"/>
          <w:szCs w:val="28"/>
          <w:lang w:val="en-US"/>
        </w:rPr>
        <w:t>IS 8.010-2013 «State system for ensuring the uniformity of measurements. Measurement procedures. General provisions</w:t>
      </w:r>
      <w:r w:rsidRPr="002B2667">
        <w:rPr>
          <w:sz w:val="28"/>
          <w:szCs w:val="28"/>
          <w:lang w:val="en-US"/>
        </w:rPr>
        <w:t>»</w:t>
      </w:r>
      <w:r w:rsidR="002B2667">
        <w:rPr>
          <w:sz w:val="28"/>
          <w:szCs w:val="28"/>
        </w:rPr>
        <w:t>;</w:t>
      </w:r>
    </w:p>
    <w:p w14:paraId="49095056" w14:textId="07C864A1" w:rsidR="00527FD5" w:rsidRPr="002B2667" w:rsidRDefault="002B2667" w:rsidP="00692791">
      <w:pPr>
        <w:pStyle w:val="ae"/>
        <w:numPr>
          <w:ilvl w:val="0"/>
          <w:numId w:val="5"/>
        </w:numPr>
        <w:spacing w:before="0" w:beforeAutospacing="0" w:after="0" w:afterAutospacing="0"/>
        <w:ind w:left="0" w:firstLine="709"/>
        <w:jc w:val="both"/>
        <w:rPr>
          <w:sz w:val="28"/>
          <w:szCs w:val="28"/>
          <w:lang w:val="en-US"/>
        </w:rPr>
      </w:pPr>
      <w:r w:rsidRPr="002B2667">
        <w:rPr>
          <w:sz w:val="28"/>
          <w:szCs w:val="28"/>
          <w:lang w:val="en-US"/>
        </w:rPr>
        <w:t>RMG 43-2001</w:t>
      </w:r>
      <w:r w:rsidR="00527FD5" w:rsidRPr="00527FD5">
        <w:rPr>
          <w:sz w:val="28"/>
          <w:szCs w:val="28"/>
          <w:lang w:val="en-US"/>
        </w:rPr>
        <w:t xml:space="preserve"> </w:t>
      </w:r>
      <w:r w:rsidR="00527FD5" w:rsidRPr="005E1952">
        <w:rPr>
          <w:sz w:val="28"/>
          <w:szCs w:val="28"/>
          <w:lang w:val="en-US"/>
        </w:rPr>
        <w:t>«</w:t>
      </w:r>
      <w:r w:rsidRPr="002B2667">
        <w:rPr>
          <w:sz w:val="28"/>
          <w:szCs w:val="28"/>
          <w:lang w:val="en-US"/>
        </w:rPr>
        <w:t>State System for Ensuring the Uniformity of Measurements. Application of the Guide to the Expression of Uncertainty in Measurement</w:t>
      </w:r>
      <w:r w:rsidR="00527FD5" w:rsidRPr="002B2667">
        <w:rPr>
          <w:sz w:val="28"/>
          <w:szCs w:val="28"/>
          <w:lang w:val="en-US"/>
        </w:rPr>
        <w:t>»</w:t>
      </w:r>
      <w:r w:rsidRPr="002B2667">
        <w:rPr>
          <w:sz w:val="28"/>
          <w:szCs w:val="28"/>
          <w:lang w:val="en-US"/>
        </w:rPr>
        <w:t>;</w:t>
      </w:r>
    </w:p>
    <w:p w14:paraId="7D1ECF1E" w14:textId="18FDC12E" w:rsidR="00527FD5" w:rsidRPr="00527FD5" w:rsidRDefault="00527FD5" w:rsidP="00692791">
      <w:pPr>
        <w:pStyle w:val="ae"/>
        <w:numPr>
          <w:ilvl w:val="0"/>
          <w:numId w:val="5"/>
        </w:numPr>
        <w:spacing w:before="0" w:beforeAutospacing="0" w:after="0" w:afterAutospacing="0"/>
        <w:ind w:left="0" w:firstLine="709"/>
        <w:jc w:val="both"/>
        <w:rPr>
          <w:sz w:val="28"/>
          <w:szCs w:val="28"/>
          <w:lang w:val="en-US"/>
        </w:rPr>
      </w:pPr>
      <w:r w:rsidRPr="00527FD5">
        <w:rPr>
          <w:sz w:val="28"/>
          <w:szCs w:val="28"/>
          <w:lang w:val="en-US"/>
        </w:rPr>
        <w:t>ST RK 2.184-2010 «Uncertainty evaluation during calibration/verifying of measuring instruments»</w:t>
      </w:r>
      <w:r w:rsidR="002B2667" w:rsidRPr="002B2667">
        <w:rPr>
          <w:sz w:val="28"/>
          <w:szCs w:val="28"/>
          <w:lang w:val="en-US"/>
        </w:rPr>
        <w:t>;</w:t>
      </w:r>
    </w:p>
    <w:p w14:paraId="6D91D21F" w14:textId="531F1A35" w:rsidR="00527FD5" w:rsidRPr="00527FD5" w:rsidRDefault="00527FD5" w:rsidP="00692791">
      <w:pPr>
        <w:pStyle w:val="ae"/>
        <w:numPr>
          <w:ilvl w:val="0"/>
          <w:numId w:val="5"/>
        </w:numPr>
        <w:spacing w:before="0" w:beforeAutospacing="0" w:after="0" w:afterAutospacing="0"/>
        <w:ind w:left="0" w:firstLine="709"/>
        <w:jc w:val="both"/>
        <w:rPr>
          <w:sz w:val="28"/>
          <w:szCs w:val="28"/>
          <w:lang w:val="en-US"/>
        </w:rPr>
      </w:pPr>
      <w:r w:rsidRPr="00527FD5">
        <w:rPr>
          <w:sz w:val="28"/>
          <w:szCs w:val="28"/>
          <w:lang w:val="en-US"/>
        </w:rPr>
        <w:t>ST RK 2.317-2015 «Expression of uncertainty and reliability of measurement results»</w:t>
      </w:r>
      <w:r w:rsidR="002B2667" w:rsidRPr="002B2667">
        <w:rPr>
          <w:sz w:val="28"/>
          <w:szCs w:val="28"/>
          <w:lang w:val="en-US"/>
        </w:rPr>
        <w:t>;</w:t>
      </w:r>
    </w:p>
    <w:p w14:paraId="16432697" w14:textId="6B3D4422" w:rsidR="00701C8B" w:rsidRPr="0084478E" w:rsidRDefault="002B2667" w:rsidP="00692791">
      <w:pPr>
        <w:pStyle w:val="a7"/>
        <w:numPr>
          <w:ilvl w:val="0"/>
          <w:numId w:val="5"/>
        </w:numPr>
        <w:spacing w:after="0" w:line="240" w:lineRule="auto"/>
        <w:ind w:left="0" w:firstLine="709"/>
        <w:jc w:val="both"/>
        <w:rPr>
          <w:rFonts w:ascii="Times New Roman" w:hAnsi="Times New Roman" w:cs="Times New Roman"/>
          <w:sz w:val="28"/>
          <w:szCs w:val="28"/>
          <w:lang w:val="en-US"/>
        </w:rPr>
      </w:pPr>
      <w:r w:rsidRPr="002B2667">
        <w:rPr>
          <w:rFonts w:ascii="Times New Roman" w:hAnsi="Times New Roman" w:cs="Times New Roman"/>
          <w:sz w:val="28"/>
          <w:szCs w:val="28"/>
          <w:lang w:val="en-US"/>
        </w:rPr>
        <w:t>ST RK ISO 5167-5-2018</w:t>
      </w:r>
      <w:r w:rsidR="0084478E" w:rsidRPr="0084478E">
        <w:rPr>
          <w:rFonts w:ascii="Times New Roman" w:hAnsi="Times New Roman" w:cs="Times New Roman"/>
          <w:sz w:val="28"/>
          <w:szCs w:val="28"/>
          <w:lang w:val="en-US"/>
        </w:rPr>
        <w:t xml:space="preserve"> </w:t>
      </w:r>
      <w:r w:rsidRPr="002B2667">
        <w:rPr>
          <w:rFonts w:ascii="Times New Roman" w:hAnsi="Times New Roman" w:cs="Times New Roman"/>
          <w:sz w:val="28"/>
          <w:szCs w:val="28"/>
          <w:lang w:val="en-US"/>
        </w:rPr>
        <w:t xml:space="preserve">«Measurement of fluid flow by means of pressure differential devices inserted in circular cross-section conduits running </w:t>
      </w:r>
      <w:r w:rsidRPr="002B2667">
        <w:rPr>
          <w:rFonts w:ascii="Times New Roman" w:hAnsi="Times New Roman" w:cs="Times New Roman"/>
          <w:sz w:val="28"/>
          <w:szCs w:val="28"/>
          <w:lang w:val="en-US"/>
        </w:rPr>
        <w:br/>
        <w:t>full – Part 5».</w:t>
      </w:r>
    </w:p>
    <w:sectPr w:rsidR="00701C8B" w:rsidRPr="008447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HG Mincho Light J">
    <w:altName w:val="Times New Roman"/>
    <w:charset w:val="00"/>
    <w:family w:val="auto"/>
    <w:pitch w:val="variable"/>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6D08"/>
    <w:multiLevelType w:val="hybridMultilevel"/>
    <w:tmpl w:val="AF70F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7144C1"/>
    <w:multiLevelType w:val="hybridMultilevel"/>
    <w:tmpl w:val="165E9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6A3ECB"/>
    <w:multiLevelType w:val="multilevel"/>
    <w:tmpl w:val="76F89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9390D"/>
    <w:multiLevelType w:val="hybridMultilevel"/>
    <w:tmpl w:val="6A1C0B44"/>
    <w:lvl w:ilvl="0" w:tplc="8EFE13DE">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4" w15:restartNumberingAfterBreak="0">
    <w:nsid w:val="360359C4"/>
    <w:multiLevelType w:val="hybridMultilevel"/>
    <w:tmpl w:val="7B029C40"/>
    <w:lvl w:ilvl="0" w:tplc="9C2CA9A4">
      <w:start w:val="1"/>
      <w:numFmt w:val="decimal"/>
      <w:lvlText w:val="%1."/>
      <w:lvlJc w:val="left"/>
      <w:pPr>
        <w:ind w:left="1067" w:hanging="360"/>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5" w15:restartNumberingAfterBreak="0">
    <w:nsid w:val="52583501"/>
    <w:multiLevelType w:val="multilevel"/>
    <w:tmpl w:val="3240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1C56F0"/>
    <w:multiLevelType w:val="multilevel"/>
    <w:tmpl w:val="17FC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A2491C"/>
    <w:multiLevelType w:val="multilevel"/>
    <w:tmpl w:val="ECE23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744C3A"/>
    <w:multiLevelType w:val="hybridMultilevel"/>
    <w:tmpl w:val="BB74D454"/>
    <w:lvl w:ilvl="0" w:tplc="13BC92D4">
      <w:start w:val="1"/>
      <w:numFmt w:val="decimal"/>
      <w:suff w:val="space"/>
      <w:lvlText w:val="%1."/>
      <w:lvlJc w:val="left"/>
      <w:pPr>
        <w:ind w:left="2204"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7F035D39"/>
    <w:multiLevelType w:val="hybridMultilevel"/>
    <w:tmpl w:val="1FB26F3C"/>
    <w:lvl w:ilvl="0" w:tplc="67720444">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16cid:durableId="2004577224">
    <w:abstractNumId w:val="9"/>
  </w:num>
  <w:num w:numId="2" w16cid:durableId="1036082317">
    <w:abstractNumId w:val="3"/>
  </w:num>
  <w:num w:numId="3" w16cid:durableId="1902978672">
    <w:abstractNumId w:val="4"/>
  </w:num>
  <w:num w:numId="4" w16cid:durableId="796535138">
    <w:abstractNumId w:val="0"/>
  </w:num>
  <w:num w:numId="5" w16cid:durableId="1086000728">
    <w:abstractNumId w:val="1"/>
  </w:num>
  <w:num w:numId="6" w16cid:durableId="1507020040">
    <w:abstractNumId w:val="8"/>
  </w:num>
  <w:num w:numId="7" w16cid:durableId="549266682">
    <w:abstractNumId w:val="2"/>
  </w:num>
  <w:num w:numId="8" w16cid:durableId="1531139185">
    <w:abstractNumId w:val="5"/>
  </w:num>
  <w:num w:numId="9" w16cid:durableId="160778777">
    <w:abstractNumId w:val="7"/>
  </w:num>
  <w:num w:numId="10" w16cid:durableId="3471045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198"/>
    <w:rsid w:val="000B06AB"/>
    <w:rsid w:val="00191086"/>
    <w:rsid w:val="001C34EF"/>
    <w:rsid w:val="002139C9"/>
    <w:rsid w:val="00227DEB"/>
    <w:rsid w:val="002B2667"/>
    <w:rsid w:val="00311195"/>
    <w:rsid w:val="00337354"/>
    <w:rsid w:val="00423FE5"/>
    <w:rsid w:val="00476706"/>
    <w:rsid w:val="004C3198"/>
    <w:rsid w:val="004C42F6"/>
    <w:rsid w:val="004C478F"/>
    <w:rsid w:val="004F01D5"/>
    <w:rsid w:val="00527FD5"/>
    <w:rsid w:val="005B5CA3"/>
    <w:rsid w:val="005E1952"/>
    <w:rsid w:val="005E7E23"/>
    <w:rsid w:val="006341AE"/>
    <w:rsid w:val="00692791"/>
    <w:rsid w:val="00701C8B"/>
    <w:rsid w:val="007A2FD6"/>
    <w:rsid w:val="007B153D"/>
    <w:rsid w:val="007B5A80"/>
    <w:rsid w:val="0084478E"/>
    <w:rsid w:val="00927905"/>
    <w:rsid w:val="00A10662"/>
    <w:rsid w:val="00B25D98"/>
    <w:rsid w:val="00B47ADC"/>
    <w:rsid w:val="00C12F96"/>
    <w:rsid w:val="00C81F1A"/>
    <w:rsid w:val="00C8230F"/>
    <w:rsid w:val="00CA6E97"/>
    <w:rsid w:val="00D10B3D"/>
  </w:rsids>
  <m:mathPr>
    <m:mathFont m:val="Cambria Math"/>
    <m:brkBin m:val="before"/>
    <m:brkBinSub m:val="--"/>
    <m:smallFrac m:val="0"/>
    <m:dispDef/>
    <m:lMargin m:val="0"/>
    <m:rMargin m:val="0"/>
    <m:defJc m:val="centerGroup"/>
    <m:wrapIndent m:val="1440"/>
    <m:intLim m:val="subSup"/>
    <m:naryLim m:val="undOvr"/>
  </m:mathPr>
  <w:themeFontLang w:val="ru-R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2CD9C"/>
  <w15:chartTrackingRefBased/>
  <w15:docId w15:val="{1CC12933-B9CD-4A5E-9E62-8E88F3B1F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C31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C31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4C319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4C319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C319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C31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C31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31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C31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319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C319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4C319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4C319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C319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C31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3198"/>
    <w:rPr>
      <w:rFonts w:eastAsiaTheme="majorEastAsia" w:cstheme="majorBidi"/>
      <w:color w:val="595959" w:themeColor="text1" w:themeTint="A6"/>
    </w:rPr>
  </w:style>
  <w:style w:type="character" w:customStyle="1" w:styleId="80">
    <w:name w:val="Заголовок 8 Знак"/>
    <w:basedOn w:val="a0"/>
    <w:link w:val="8"/>
    <w:uiPriority w:val="9"/>
    <w:semiHidden/>
    <w:rsid w:val="004C31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3198"/>
    <w:rPr>
      <w:rFonts w:eastAsiaTheme="majorEastAsia" w:cstheme="majorBidi"/>
      <w:color w:val="272727" w:themeColor="text1" w:themeTint="D8"/>
    </w:rPr>
  </w:style>
  <w:style w:type="paragraph" w:styleId="a3">
    <w:name w:val="Title"/>
    <w:basedOn w:val="a"/>
    <w:next w:val="a"/>
    <w:link w:val="a4"/>
    <w:uiPriority w:val="10"/>
    <w:qFormat/>
    <w:rsid w:val="004C3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C31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319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C319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3198"/>
    <w:pPr>
      <w:spacing w:before="160"/>
      <w:jc w:val="center"/>
    </w:pPr>
    <w:rPr>
      <w:i/>
      <w:iCs/>
      <w:color w:val="404040" w:themeColor="text1" w:themeTint="BF"/>
    </w:rPr>
  </w:style>
  <w:style w:type="character" w:customStyle="1" w:styleId="22">
    <w:name w:val="Цитата 2 Знак"/>
    <w:basedOn w:val="a0"/>
    <w:link w:val="21"/>
    <w:uiPriority w:val="29"/>
    <w:rsid w:val="004C3198"/>
    <w:rPr>
      <w:i/>
      <w:iCs/>
      <w:color w:val="404040" w:themeColor="text1" w:themeTint="BF"/>
    </w:rPr>
  </w:style>
  <w:style w:type="paragraph" w:styleId="a7">
    <w:name w:val="List Paragraph"/>
    <w:basedOn w:val="a"/>
    <w:uiPriority w:val="34"/>
    <w:qFormat/>
    <w:rsid w:val="004C3198"/>
    <w:pPr>
      <w:ind w:left="720"/>
      <w:contextualSpacing/>
    </w:pPr>
  </w:style>
  <w:style w:type="character" w:styleId="a8">
    <w:name w:val="Intense Emphasis"/>
    <w:basedOn w:val="a0"/>
    <w:uiPriority w:val="21"/>
    <w:qFormat/>
    <w:rsid w:val="004C3198"/>
    <w:rPr>
      <w:i/>
      <w:iCs/>
      <w:color w:val="2F5496" w:themeColor="accent1" w:themeShade="BF"/>
    </w:rPr>
  </w:style>
  <w:style w:type="paragraph" w:styleId="a9">
    <w:name w:val="Intense Quote"/>
    <w:basedOn w:val="a"/>
    <w:next w:val="a"/>
    <w:link w:val="aa"/>
    <w:uiPriority w:val="30"/>
    <w:qFormat/>
    <w:rsid w:val="004C31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C3198"/>
    <w:rPr>
      <w:i/>
      <w:iCs/>
      <w:color w:val="2F5496" w:themeColor="accent1" w:themeShade="BF"/>
    </w:rPr>
  </w:style>
  <w:style w:type="character" w:styleId="ab">
    <w:name w:val="Intense Reference"/>
    <w:basedOn w:val="a0"/>
    <w:uiPriority w:val="32"/>
    <w:qFormat/>
    <w:rsid w:val="004C3198"/>
    <w:rPr>
      <w:b/>
      <w:bCs/>
      <w:smallCaps/>
      <w:color w:val="2F5496" w:themeColor="accent1" w:themeShade="BF"/>
      <w:spacing w:val="5"/>
    </w:rPr>
  </w:style>
  <w:style w:type="character" w:styleId="ac">
    <w:name w:val="Hyperlink"/>
    <w:basedOn w:val="a0"/>
    <w:uiPriority w:val="99"/>
    <w:unhideWhenUsed/>
    <w:rsid w:val="00D10B3D"/>
    <w:rPr>
      <w:color w:val="0563C1" w:themeColor="hyperlink"/>
      <w:u w:val="single"/>
    </w:rPr>
  </w:style>
  <w:style w:type="character" w:styleId="ad">
    <w:name w:val="Unresolved Mention"/>
    <w:basedOn w:val="a0"/>
    <w:uiPriority w:val="99"/>
    <w:semiHidden/>
    <w:unhideWhenUsed/>
    <w:rsid w:val="00D10B3D"/>
    <w:rPr>
      <w:color w:val="605E5C"/>
      <w:shd w:val="clear" w:color="auto" w:fill="E1DFDD"/>
    </w:rPr>
  </w:style>
  <w:style w:type="character" w:customStyle="1" w:styleId="fadeinm1hgl8">
    <w:name w:val="_fadein_m1hgl_8"/>
    <w:basedOn w:val="a0"/>
    <w:rsid w:val="00D10B3D"/>
  </w:style>
  <w:style w:type="paragraph" w:styleId="ae">
    <w:name w:val="Normal (Web)"/>
    <w:basedOn w:val="a"/>
    <w:uiPriority w:val="99"/>
    <w:semiHidden/>
    <w:unhideWhenUsed/>
    <w:rsid w:val="00C12F96"/>
    <w:pPr>
      <w:spacing w:before="100" w:beforeAutospacing="1" w:after="100" w:afterAutospacing="1" w:line="240" w:lineRule="auto"/>
    </w:pPr>
    <w:rPr>
      <w:rFonts w:ascii="Times New Roman" w:eastAsia="Times New Roman" w:hAnsi="Times New Roman" w:cs="Times New Roman"/>
      <w:kern w:val="0"/>
      <w:lang w:bidi="hi-IN"/>
      <w14:ligatures w14:val="none"/>
    </w:rPr>
  </w:style>
  <w:style w:type="character" w:customStyle="1" w:styleId="ezkurwreuab5ozgtqnkl">
    <w:name w:val="ezkurwreuab5ozgtqnkl"/>
    <w:basedOn w:val="a0"/>
    <w:rsid w:val="00C12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0280">
      <w:bodyDiv w:val="1"/>
      <w:marLeft w:val="0"/>
      <w:marRight w:val="0"/>
      <w:marTop w:val="0"/>
      <w:marBottom w:val="0"/>
      <w:divBdr>
        <w:top w:val="none" w:sz="0" w:space="0" w:color="auto"/>
        <w:left w:val="none" w:sz="0" w:space="0" w:color="auto"/>
        <w:bottom w:val="none" w:sz="0" w:space="0" w:color="auto"/>
        <w:right w:val="none" w:sz="0" w:space="0" w:color="auto"/>
      </w:divBdr>
    </w:div>
    <w:div w:id="108934529">
      <w:bodyDiv w:val="1"/>
      <w:marLeft w:val="0"/>
      <w:marRight w:val="0"/>
      <w:marTop w:val="0"/>
      <w:marBottom w:val="0"/>
      <w:divBdr>
        <w:top w:val="none" w:sz="0" w:space="0" w:color="auto"/>
        <w:left w:val="none" w:sz="0" w:space="0" w:color="auto"/>
        <w:bottom w:val="none" w:sz="0" w:space="0" w:color="auto"/>
        <w:right w:val="none" w:sz="0" w:space="0" w:color="auto"/>
      </w:divBdr>
    </w:div>
    <w:div w:id="138226416">
      <w:bodyDiv w:val="1"/>
      <w:marLeft w:val="0"/>
      <w:marRight w:val="0"/>
      <w:marTop w:val="0"/>
      <w:marBottom w:val="0"/>
      <w:divBdr>
        <w:top w:val="none" w:sz="0" w:space="0" w:color="auto"/>
        <w:left w:val="none" w:sz="0" w:space="0" w:color="auto"/>
        <w:bottom w:val="none" w:sz="0" w:space="0" w:color="auto"/>
        <w:right w:val="none" w:sz="0" w:space="0" w:color="auto"/>
      </w:divBdr>
    </w:div>
    <w:div w:id="159077931">
      <w:bodyDiv w:val="1"/>
      <w:marLeft w:val="0"/>
      <w:marRight w:val="0"/>
      <w:marTop w:val="0"/>
      <w:marBottom w:val="0"/>
      <w:divBdr>
        <w:top w:val="none" w:sz="0" w:space="0" w:color="auto"/>
        <w:left w:val="none" w:sz="0" w:space="0" w:color="auto"/>
        <w:bottom w:val="none" w:sz="0" w:space="0" w:color="auto"/>
        <w:right w:val="none" w:sz="0" w:space="0" w:color="auto"/>
      </w:divBdr>
    </w:div>
    <w:div w:id="179205720">
      <w:bodyDiv w:val="1"/>
      <w:marLeft w:val="0"/>
      <w:marRight w:val="0"/>
      <w:marTop w:val="0"/>
      <w:marBottom w:val="0"/>
      <w:divBdr>
        <w:top w:val="none" w:sz="0" w:space="0" w:color="auto"/>
        <w:left w:val="none" w:sz="0" w:space="0" w:color="auto"/>
        <w:bottom w:val="none" w:sz="0" w:space="0" w:color="auto"/>
        <w:right w:val="none" w:sz="0" w:space="0" w:color="auto"/>
      </w:divBdr>
    </w:div>
    <w:div w:id="181166383">
      <w:bodyDiv w:val="1"/>
      <w:marLeft w:val="0"/>
      <w:marRight w:val="0"/>
      <w:marTop w:val="0"/>
      <w:marBottom w:val="0"/>
      <w:divBdr>
        <w:top w:val="none" w:sz="0" w:space="0" w:color="auto"/>
        <w:left w:val="none" w:sz="0" w:space="0" w:color="auto"/>
        <w:bottom w:val="none" w:sz="0" w:space="0" w:color="auto"/>
        <w:right w:val="none" w:sz="0" w:space="0" w:color="auto"/>
      </w:divBdr>
    </w:div>
    <w:div w:id="213005227">
      <w:bodyDiv w:val="1"/>
      <w:marLeft w:val="0"/>
      <w:marRight w:val="0"/>
      <w:marTop w:val="0"/>
      <w:marBottom w:val="0"/>
      <w:divBdr>
        <w:top w:val="none" w:sz="0" w:space="0" w:color="auto"/>
        <w:left w:val="none" w:sz="0" w:space="0" w:color="auto"/>
        <w:bottom w:val="none" w:sz="0" w:space="0" w:color="auto"/>
        <w:right w:val="none" w:sz="0" w:space="0" w:color="auto"/>
      </w:divBdr>
    </w:div>
    <w:div w:id="364673252">
      <w:bodyDiv w:val="1"/>
      <w:marLeft w:val="0"/>
      <w:marRight w:val="0"/>
      <w:marTop w:val="0"/>
      <w:marBottom w:val="0"/>
      <w:divBdr>
        <w:top w:val="none" w:sz="0" w:space="0" w:color="auto"/>
        <w:left w:val="none" w:sz="0" w:space="0" w:color="auto"/>
        <w:bottom w:val="none" w:sz="0" w:space="0" w:color="auto"/>
        <w:right w:val="none" w:sz="0" w:space="0" w:color="auto"/>
      </w:divBdr>
    </w:div>
    <w:div w:id="376273501">
      <w:bodyDiv w:val="1"/>
      <w:marLeft w:val="0"/>
      <w:marRight w:val="0"/>
      <w:marTop w:val="0"/>
      <w:marBottom w:val="0"/>
      <w:divBdr>
        <w:top w:val="none" w:sz="0" w:space="0" w:color="auto"/>
        <w:left w:val="none" w:sz="0" w:space="0" w:color="auto"/>
        <w:bottom w:val="none" w:sz="0" w:space="0" w:color="auto"/>
        <w:right w:val="none" w:sz="0" w:space="0" w:color="auto"/>
      </w:divBdr>
    </w:div>
    <w:div w:id="637611223">
      <w:bodyDiv w:val="1"/>
      <w:marLeft w:val="0"/>
      <w:marRight w:val="0"/>
      <w:marTop w:val="0"/>
      <w:marBottom w:val="0"/>
      <w:divBdr>
        <w:top w:val="none" w:sz="0" w:space="0" w:color="auto"/>
        <w:left w:val="none" w:sz="0" w:space="0" w:color="auto"/>
        <w:bottom w:val="none" w:sz="0" w:space="0" w:color="auto"/>
        <w:right w:val="none" w:sz="0" w:space="0" w:color="auto"/>
      </w:divBdr>
    </w:div>
    <w:div w:id="707920126">
      <w:bodyDiv w:val="1"/>
      <w:marLeft w:val="0"/>
      <w:marRight w:val="0"/>
      <w:marTop w:val="0"/>
      <w:marBottom w:val="0"/>
      <w:divBdr>
        <w:top w:val="none" w:sz="0" w:space="0" w:color="auto"/>
        <w:left w:val="none" w:sz="0" w:space="0" w:color="auto"/>
        <w:bottom w:val="none" w:sz="0" w:space="0" w:color="auto"/>
        <w:right w:val="none" w:sz="0" w:space="0" w:color="auto"/>
      </w:divBdr>
    </w:div>
    <w:div w:id="862088336">
      <w:bodyDiv w:val="1"/>
      <w:marLeft w:val="0"/>
      <w:marRight w:val="0"/>
      <w:marTop w:val="0"/>
      <w:marBottom w:val="0"/>
      <w:divBdr>
        <w:top w:val="none" w:sz="0" w:space="0" w:color="auto"/>
        <w:left w:val="none" w:sz="0" w:space="0" w:color="auto"/>
        <w:bottom w:val="none" w:sz="0" w:space="0" w:color="auto"/>
        <w:right w:val="none" w:sz="0" w:space="0" w:color="auto"/>
      </w:divBdr>
    </w:div>
    <w:div w:id="864053276">
      <w:bodyDiv w:val="1"/>
      <w:marLeft w:val="0"/>
      <w:marRight w:val="0"/>
      <w:marTop w:val="0"/>
      <w:marBottom w:val="0"/>
      <w:divBdr>
        <w:top w:val="none" w:sz="0" w:space="0" w:color="auto"/>
        <w:left w:val="none" w:sz="0" w:space="0" w:color="auto"/>
        <w:bottom w:val="none" w:sz="0" w:space="0" w:color="auto"/>
        <w:right w:val="none" w:sz="0" w:space="0" w:color="auto"/>
      </w:divBdr>
    </w:div>
    <w:div w:id="906957835">
      <w:bodyDiv w:val="1"/>
      <w:marLeft w:val="0"/>
      <w:marRight w:val="0"/>
      <w:marTop w:val="0"/>
      <w:marBottom w:val="0"/>
      <w:divBdr>
        <w:top w:val="none" w:sz="0" w:space="0" w:color="auto"/>
        <w:left w:val="none" w:sz="0" w:space="0" w:color="auto"/>
        <w:bottom w:val="none" w:sz="0" w:space="0" w:color="auto"/>
        <w:right w:val="none" w:sz="0" w:space="0" w:color="auto"/>
      </w:divBdr>
    </w:div>
    <w:div w:id="1068503615">
      <w:bodyDiv w:val="1"/>
      <w:marLeft w:val="0"/>
      <w:marRight w:val="0"/>
      <w:marTop w:val="0"/>
      <w:marBottom w:val="0"/>
      <w:divBdr>
        <w:top w:val="none" w:sz="0" w:space="0" w:color="auto"/>
        <w:left w:val="none" w:sz="0" w:space="0" w:color="auto"/>
        <w:bottom w:val="none" w:sz="0" w:space="0" w:color="auto"/>
        <w:right w:val="none" w:sz="0" w:space="0" w:color="auto"/>
      </w:divBdr>
    </w:div>
    <w:div w:id="1087652011">
      <w:bodyDiv w:val="1"/>
      <w:marLeft w:val="0"/>
      <w:marRight w:val="0"/>
      <w:marTop w:val="0"/>
      <w:marBottom w:val="0"/>
      <w:divBdr>
        <w:top w:val="none" w:sz="0" w:space="0" w:color="auto"/>
        <w:left w:val="none" w:sz="0" w:space="0" w:color="auto"/>
        <w:bottom w:val="none" w:sz="0" w:space="0" w:color="auto"/>
        <w:right w:val="none" w:sz="0" w:space="0" w:color="auto"/>
      </w:divBdr>
    </w:div>
    <w:div w:id="1090590140">
      <w:bodyDiv w:val="1"/>
      <w:marLeft w:val="0"/>
      <w:marRight w:val="0"/>
      <w:marTop w:val="0"/>
      <w:marBottom w:val="0"/>
      <w:divBdr>
        <w:top w:val="none" w:sz="0" w:space="0" w:color="auto"/>
        <w:left w:val="none" w:sz="0" w:space="0" w:color="auto"/>
        <w:bottom w:val="none" w:sz="0" w:space="0" w:color="auto"/>
        <w:right w:val="none" w:sz="0" w:space="0" w:color="auto"/>
      </w:divBdr>
    </w:div>
    <w:div w:id="1288007050">
      <w:bodyDiv w:val="1"/>
      <w:marLeft w:val="0"/>
      <w:marRight w:val="0"/>
      <w:marTop w:val="0"/>
      <w:marBottom w:val="0"/>
      <w:divBdr>
        <w:top w:val="none" w:sz="0" w:space="0" w:color="auto"/>
        <w:left w:val="none" w:sz="0" w:space="0" w:color="auto"/>
        <w:bottom w:val="none" w:sz="0" w:space="0" w:color="auto"/>
        <w:right w:val="none" w:sz="0" w:space="0" w:color="auto"/>
      </w:divBdr>
    </w:div>
    <w:div w:id="1456949087">
      <w:bodyDiv w:val="1"/>
      <w:marLeft w:val="0"/>
      <w:marRight w:val="0"/>
      <w:marTop w:val="0"/>
      <w:marBottom w:val="0"/>
      <w:divBdr>
        <w:top w:val="none" w:sz="0" w:space="0" w:color="auto"/>
        <w:left w:val="none" w:sz="0" w:space="0" w:color="auto"/>
        <w:bottom w:val="none" w:sz="0" w:space="0" w:color="auto"/>
        <w:right w:val="none" w:sz="0" w:space="0" w:color="auto"/>
      </w:divBdr>
    </w:div>
    <w:div w:id="1513910228">
      <w:bodyDiv w:val="1"/>
      <w:marLeft w:val="0"/>
      <w:marRight w:val="0"/>
      <w:marTop w:val="0"/>
      <w:marBottom w:val="0"/>
      <w:divBdr>
        <w:top w:val="none" w:sz="0" w:space="0" w:color="auto"/>
        <w:left w:val="none" w:sz="0" w:space="0" w:color="auto"/>
        <w:bottom w:val="none" w:sz="0" w:space="0" w:color="auto"/>
        <w:right w:val="none" w:sz="0" w:space="0" w:color="auto"/>
      </w:divBdr>
    </w:div>
    <w:div w:id="1598826184">
      <w:bodyDiv w:val="1"/>
      <w:marLeft w:val="0"/>
      <w:marRight w:val="0"/>
      <w:marTop w:val="0"/>
      <w:marBottom w:val="0"/>
      <w:divBdr>
        <w:top w:val="none" w:sz="0" w:space="0" w:color="auto"/>
        <w:left w:val="none" w:sz="0" w:space="0" w:color="auto"/>
        <w:bottom w:val="none" w:sz="0" w:space="0" w:color="auto"/>
        <w:right w:val="none" w:sz="0" w:space="0" w:color="auto"/>
      </w:divBdr>
    </w:div>
    <w:div w:id="1628194970">
      <w:bodyDiv w:val="1"/>
      <w:marLeft w:val="0"/>
      <w:marRight w:val="0"/>
      <w:marTop w:val="0"/>
      <w:marBottom w:val="0"/>
      <w:divBdr>
        <w:top w:val="none" w:sz="0" w:space="0" w:color="auto"/>
        <w:left w:val="none" w:sz="0" w:space="0" w:color="auto"/>
        <w:bottom w:val="none" w:sz="0" w:space="0" w:color="auto"/>
        <w:right w:val="none" w:sz="0" w:space="0" w:color="auto"/>
      </w:divBdr>
    </w:div>
    <w:div w:id="1723870818">
      <w:bodyDiv w:val="1"/>
      <w:marLeft w:val="0"/>
      <w:marRight w:val="0"/>
      <w:marTop w:val="0"/>
      <w:marBottom w:val="0"/>
      <w:divBdr>
        <w:top w:val="none" w:sz="0" w:space="0" w:color="auto"/>
        <w:left w:val="none" w:sz="0" w:space="0" w:color="auto"/>
        <w:bottom w:val="none" w:sz="0" w:space="0" w:color="auto"/>
        <w:right w:val="none" w:sz="0" w:space="0" w:color="auto"/>
      </w:divBdr>
    </w:div>
    <w:div w:id="1774208586">
      <w:bodyDiv w:val="1"/>
      <w:marLeft w:val="0"/>
      <w:marRight w:val="0"/>
      <w:marTop w:val="0"/>
      <w:marBottom w:val="0"/>
      <w:divBdr>
        <w:top w:val="none" w:sz="0" w:space="0" w:color="auto"/>
        <w:left w:val="none" w:sz="0" w:space="0" w:color="auto"/>
        <w:bottom w:val="none" w:sz="0" w:space="0" w:color="auto"/>
        <w:right w:val="none" w:sz="0" w:space="0" w:color="auto"/>
      </w:divBdr>
    </w:div>
    <w:div w:id="1821311578">
      <w:bodyDiv w:val="1"/>
      <w:marLeft w:val="0"/>
      <w:marRight w:val="0"/>
      <w:marTop w:val="0"/>
      <w:marBottom w:val="0"/>
      <w:divBdr>
        <w:top w:val="none" w:sz="0" w:space="0" w:color="auto"/>
        <w:left w:val="none" w:sz="0" w:space="0" w:color="auto"/>
        <w:bottom w:val="none" w:sz="0" w:space="0" w:color="auto"/>
        <w:right w:val="none" w:sz="0" w:space="0" w:color="auto"/>
      </w:divBdr>
    </w:div>
    <w:div w:id="1833789474">
      <w:bodyDiv w:val="1"/>
      <w:marLeft w:val="0"/>
      <w:marRight w:val="0"/>
      <w:marTop w:val="0"/>
      <w:marBottom w:val="0"/>
      <w:divBdr>
        <w:top w:val="none" w:sz="0" w:space="0" w:color="auto"/>
        <w:left w:val="none" w:sz="0" w:space="0" w:color="auto"/>
        <w:bottom w:val="none" w:sz="0" w:space="0" w:color="auto"/>
        <w:right w:val="none" w:sz="0" w:space="0" w:color="auto"/>
      </w:divBdr>
    </w:div>
    <w:div w:id="1897425197">
      <w:bodyDiv w:val="1"/>
      <w:marLeft w:val="0"/>
      <w:marRight w:val="0"/>
      <w:marTop w:val="0"/>
      <w:marBottom w:val="0"/>
      <w:divBdr>
        <w:top w:val="none" w:sz="0" w:space="0" w:color="auto"/>
        <w:left w:val="none" w:sz="0" w:space="0" w:color="auto"/>
        <w:bottom w:val="none" w:sz="0" w:space="0" w:color="auto"/>
        <w:right w:val="none" w:sz="0" w:space="0" w:color="auto"/>
      </w:divBdr>
    </w:div>
    <w:div w:id="2015572868">
      <w:bodyDiv w:val="1"/>
      <w:marLeft w:val="0"/>
      <w:marRight w:val="0"/>
      <w:marTop w:val="0"/>
      <w:marBottom w:val="0"/>
      <w:divBdr>
        <w:top w:val="none" w:sz="0" w:space="0" w:color="auto"/>
        <w:left w:val="none" w:sz="0" w:space="0" w:color="auto"/>
        <w:bottom w:val="none" w:sz="0" w:space="0" w:color="auto"/>
        <w:right w:val="none" w:sz="0" w:space="0" w:color="auto"/>
      </w:divBdr>
    </w:div>
    <w:div w:id="2023555270">
      <w:bodyDiv w:val="1"/>
      <w:marLeft w:val="0"/>
      <w:marRight w:val="0"/>
      <w:marTop w:val="0"/>
      <w:marBottom w:val="0"/>
      <w:divBdr>
        <w:top w:val="none" w:sz="0" w:space="0" w:color="auto"/>
        <w:left w:val="none" w:sz="0" w:space="0" w:color="auto"/>
        <w:bottom w:val="none" w:sz="0" w:space="0" w:color="auto"/>
        <w:right w:val="none" w:sz="0" w:space="0" w:color="auto"/>
      </w:divBdr>
    </w:div>
    <w:div w:id="208610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essentassov@ksm.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ssentassov@ksm.kz" TargetMode="External"/><Relationship Id="rId5" Type="http://schemas.openxmlformats.org/officeDocument/2006/relationships/hyperlink" Target="mailto:b.essentassov@ksm.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460</TotalTime>
  <Pages>9</Pages>
  <Words>2870</Words>
  <Characters>16363</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 AAA</dc:creator>
  <cp:keywords/>
  <dc:description/>
  <cp:lastModifiedBy>AA AAA</cp:lastModifiedBy>
  <cp:revision>4</cp:revision>
  <dcterms:created xsi:type="dcterms:W3CDTF">2025-05-14T06:42:00Z</dcterms:created>
  <dcterms:modified xsi:type="dcterms:W3CDTF">2026-03-06T09:33:00Z</dcterms:modified>
</cp:coreProperties>
</file>