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2DBC" w14:textId="77777777" w:rsidR="00F864C5" w:rsidRPr="00F864C5" w:rsidRDefault="00F864C5" w:rsidP="00F86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proofErr w:type="gramStart"/>
      <w:r w:rsidRPr="00F864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u-RU" w:eastAsia="ru-RU"/>
          <w14:ligatures w14:val="none"/>
        </w:rPr>
        <w:t>МРНТИ  (</w:t>
      </w:r>
      <w:proofErr w:type="gramEnd"/>
      <w:r>
        <w:fldChar w:fldCharType="begin"/>
      </w:r>
      <w:r>
        <w:instrText>HYPERLINK "https://grnti.ru/"</w:instrText>
      </w:r>
      <w:r>
        <w:fldChar w:fldCharType="separate"/>
      </w:r>
      <w:r w:rsidRPr="00F864C5">
        <w:rPr>
          <w:rFonts w:ascii="Times New Roman" w:eastAsia="Times New Roman" w:hAnsi="Times New Roman" w:cs="Times New Roman"/>
          <w:color w:val="0563C1"/>
          <w:kern w:val="0"/>
          <w:sz w:val="22"/>
          <w:szCs w:val="22"/>
          <w:u w:val="single"/>
          <w:lang w:val="ru-RU" w:eastAsia="ru-RU"/>
          <w14:ligatures w14:val="none"/>
        </w:rPr>
        <w:t>https://grnti.ru/</w:t>
      </w:r>
      <w:r>
        <w:fldChar w:fldCharType="end"/>
      </w:r>
      <w:r w:rsidRPr="00F864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u-RU" w:eastAsia="ru-RU"/>
          <w14:ligatures w14:val="none"/>
        </w:rPr>
        <w:t xml:space="preserve">)                                                                             </w:t>
      </w:r>
      <w:r w:rsidRPr="00F864C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DOI (</w:t>
      </w:r>
      <w:r w:rsidRPr="00F864C5">
        <w:rPr>
          <w:rFonts w:ascii="Times New Roman" w:eastAsia="Times New Roman" w:hAnsi="Times New Roman" w:cs="Times New Roman"/>
          <w:color w:val="000000"/>
          <w:kern w:val="0"/>
          <w:sz w:val="20"/>
          <w:szCs w:val="14"/>
          <w:lang w:val="ru-RU" w:eastAsia="ru-RU"/>
          <w14:ligatures w14:val="none"/>
        </w:rPr>
        <w:t>44.01.37 Стандартизация</w:t>
      </w:r>
      <w:r w:rsidRPr="00F864C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)</w:t>
      </w:r>
    </w:p>
    <w:p w14:paraId="5D92A642" w14:textId="11549870" w:rsidR="00F864C5" w:rsidRPr="00456DA8" w:rsidRDefault="00F864C5" w:rsidP="00F8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b/>
          <w:bCs/>
          <w:iCs/>
          <w:kern w:val="0"/>
          <w:lang w:val="ru-RU"/>
          <w14:ligatures w14:val="none"/>
        </w:rPr>
        <w:t>Кулешова Е.А.</w:t>
      </w:r>
    </w:p>
    <w:p w14:paraId="5E011AA6" w14:textId="5D8EB4A5" w:rsidR="00F864C5" w:rsidRPr="00456DA8" w:rsidRDefault="00F864C5" w:rsidP="00F864C5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РГП «Каз</w:t>
      </w:r>
      <w:r w:rsidR="001C45DF"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ахстанский институт стандартизации и метрологии</w:t>
      </w:r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», г. Астана, Республика Казахстан</w:t>
      </w:r>
    </w:p>
    <w:p w14:paraId="6B6848FD" w14:textId="4B9409B2" w:rsidR="00F864C5" w:rsidRPr="00456DA8" w:rsidRDefault="00F864C5" w:rsidP="00F864C5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</w:pPr>
      <w:r w:rsidRPr="00456DA8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e-mail: e.</w:t>
      </w:r>
      <w:hyperlink r:id="rId6" w:history="1">
        <w:r w:rsidR="0060412D" w:rsidRPr="00456DA8">
          <w:rPr>
            <w:rStyle w:val="ac"/>
            <w:rFonts w:ascii="Times New Roman" w:eastAsia="Calibri" w:hAnsi="Times New Roman" w:cs="Times New Roman"/>
            <w:i/>
            <w:kern w:val="0"/>
            <w:lang w:val="en-US"/>
            <w14:ligatures w14:val="none"/>
          </w:rPr>
          <w:t>kuleshova@ksm.kz</w:t>
        </w:r>
      </w:hyperlink>
    </w:p>
    <w:p w14:paraId="4DB03676" w14:textId="77777777" w:rsidR="00F864C5" w:rsidRPr="00456DA8" w:rsidRDefault="00F864C5" w:rsidP="00F864C5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</w:p>
    <w:p w14:paraId="7905BA20" w14:textId="0D7C2EE4" w:rsidR="00467A53" w:rsidRDefault="00467A53" w:rsidP="00467A5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7A5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Безопасность в</w:t>
      </w:r>
      <w:r w:rsidR="00F634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чрезвычайных ситуациях.</w:t>
      </w:r>
      <w:r w:rsidR="001C45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6344F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467A5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бновленные требования к защите населения</w:t>
      </w:r>
    </w:p>
    <w:p w14:paraId="75C7949B" w14:textId="77777777" w:rsidR="00F864C5" w:rsidRDefault="00F864C5" w:rsidP="00467A5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05DC02" w14:textId="707EA5FA" w:rsidR="000E2139" w:rsidRPr="00456DA8" w:rsidRDefault="00F864C5" w:rsidP="00F86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b/>
          <w:iCs/>
          <w:kern w:val="0"/>
          <w:lang w:val="ru-RU"/>
          <w14:ligatures w14:val="none"/>
        </w:rPr>
        <w:t>Аннотация</w:t>
      </w:r>
      <w:proofErr w:type="gramStart"/>
      <w:r w:rsidRPr="00456DA8">
        <w:rPr>
          <w:rFonts w:ascii="Times New Roman" w:eastAsia="Calibri" w:hAnsi="Times New Roman" w:cs="Times New Roman"/>
          <w:b/>
          <w:iCs/>
          <w:kern w:val="0"/>
          <w:lang w:val="ru-RU"/>
          <w14:ligatures w14:val="none"/>
        </w:rPr>
        <w:t>:</w:t>
      </w:r>
      <w:r w:rsidR="00C4281E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 xml:space="preserve"> </w:t>
      </w:r>
      <w:r w:rsidR="000E2139"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>В условиях</w:t>
      </w:r>
      <w:proofErr w:type="gramEnd"/>
      <w:r w:rsidR="000E2139"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 xml:space="preserve"> современных вызовов - от природных катастроф до техногенных угроз и эпидемий - обеспечение безопасности населения становится ключевым приоритетом государственной политики. </w:t>
      </w:r>
    </w:p>
    <w:p w14:paraId="2989492E" w14:textId="01AB41BF" w:rsidR="000E2139" w:rsidRPr="00456DA8" w:rsidRDefault="000E2139" w:rsidP="00F86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>Обновленные требования к защите граждан направлены на повышение эффективности реагирования, усиление превентивных мер и внедрение инновационных технологий в систему безопасности.</w:t>
      </w:r>
    </w:p>
    <w:p w14:paraId="2556A896" w14:textId="29C61C6B" w:rsidR="000E2139" w:rsidRPr="00456DA8" w:rsidRDefault="000E2139" w:rsidP="000E2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>В статье рассматривается значение стандартов, как</w:t>
      </w:r>
      <w:r w:rsidRPr="00456DA8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важная роль в обеспечении безопасности населения при чрезвычайных ситуациях.</w:t>
      </w:r>
    </w:p>
    <w:p w14:paraId="5D3727D0" w14:textId="693246C7" w:rsidR="00F864C5" w:rsidRPr="00456DA8" w:rsidRDefault="00F864C5" w:rsidP="00F86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b/>
          <w:iCs/>
          <w:kern w:val="0"/>
          <w:lang w:val="ru-RU"/>
          <w14:ligatures w14:val="none"/>
        </w:rPr>
        <w:t>Ключевые слова:</w:t>
      </w:r>
      <w:r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 xml:space="preserve"> </w:t>
      </w:r>
      <w:r w:rsidR="000E2139"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>защитные сооружения, эвакуационные мероприятия</w:t>
      </w:r>
      <w:r w:rsidR="004D06BD" w:rsidRPr="00456DA8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>, эвакуация населения, эвакуационные пункты</w:t>
      </w:r>
      <w:r w:rsidR="00A8310C">
        <w:rPr>
          <w:rFonts w:ascii="Times New Roman" w:eastAsia="Calibri" w:hAnsi="Times New Roman" w:cs="Times New Roman"/>
          <w:iCs/>
          <w:kern w:val="0"/>
          <w:lang w:val="ru-RU"/>
          <w14:ligatures w14:val="none"/>
        </w:rPr>
        <w:t>.</w:t>
      </w:r>
    </w:p>
    <w:p w14:paraId="5DE2456C" w14:textId="77777777" w:rsidR="00F864C5" w:rsidRDefault="00F864C5" w:rsidP="00467A5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208567" w14:textId="75C47C9E" w:rsidR="0060412D" w:rsidRPr="00456DA8" w:rsidRDefault="0060412D" w:rsidP="006041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b/>
          <w:bCs/>
          <w:iCs/>
          <w:kern w:val="0"/>
          <w:lang w:val="ru-RU"/>
          <w14:ligatures w14:val="none"/>
        </w:rPr>
        <w:t>Кулешова Е.А.</w:t>
      </w:r>
    </w:p>
    <w:p w14:paraId="2DAA958A" w14:textId="31DC5C2B" w:rsidR="0060412D" w:rsidRPr="00456DA8" w:rsidRDefault="001C45DF" w:rsidP="0060412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</w:pPr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РМК «</w:t>
      </w:r>
      <w:proofErr w:type="spellStart"/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Қазақстан</w:t>
      </w:r>
      <w:proofErr w:type="spellEnd"/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 xml:space="preserve"> </w:t>
      </w:r>
      <w:proofErr w:type="spellStart"/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стандарттау</w:t>
      </w:r>
      <w:proofErr w:type="spellEnd"/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 xml:space="preserve"> </w:t>
      </w:r>
      <w:proofErr w:type="spellStart"/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және</w:t>
      </w:r>
      <w:proofErr w:type="spellEnd"/>
      <w:r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 xml:space="preserve"> метрология институты»"</w:t>
      </w:r>
      <w:r w:rsidR="0060412D"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 xml:space="preserve">, Астана қ., </w:t>
      </w:r>
      <w:proofErr w:type="spellStart"/>
      <w:r w:rsidR="0060412D"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Қазақстан</w:t>
      </w:r>
      <w:proofErr w:type="spellEnd"/>
      <w:r w:rsidR="0060412D"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 xml:space="preserve"> </w:t>
      </w:r>
      <w:proofErr w:type="spellStart"/>
      <w:r w:rsidR="0060412D" w:rsidRPr="00456DA8">
        <w:rPr>
          <w:rFonts w:ascii="Times New Roman" w:eastAsia="Calibri" w:hAnsi="Times New Roman" w:cs="Times New Roman"/>
          <w:i/>
          <w:kern w:val="0"/>
          <w:lang w:val="ru-RU"/>
          <w14:ligatures w14:val="none"/>
        </w:rPr>
        <w:t>Республикасы</w:t>
      </w:r>
      <w:proofErr w:type="spellEnd"/>
    </w:p>
    <w:p w14:paraId="04378FCD" w14:textId="1A511D0C" w:rsidR="0060412D" w:rsidRPr="00456DA8" w:rsidRDefault="0060412D" w:rsidP="0060412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</w:pPr>
      <w:r w:rsidRPr="00456DA8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e-mail: e.</w:t>
      </w:r>
      <w:hyperlink r:id="rId7" w:history="1">
        <w:r w:rsidRPr="00456DA8">
          <w:rPr>
            <w:rStyle w:val="ac"/>
            <w:rFonts w:ascii="Times New Roman" w:eastAsia="Calibri" w:hAnsi="Times New Roman" w:cs="Times New Roman"/>
            <w:i/>
            <w:kern w:val="0"/>
            <w:lang w:val="en-US"/>
            <w14:ligatures w14:val="none"/>
          </w:rPr>
          <w:t>kuleshova@ksm.kz</w:t>
        </w:r>
      </w:hyperlink>
    </w:p>
    <w:p w14:paraId="45D43584" w14:textId="77777777" w:rsidR="0060412D" w:rsidRPr="00456DA8" w:rsidRDefault="0060412D" w:rsidP="0060412D">
      <w:pPr>
        <w:spacing w:after="0" w:line="240" w:lineRule="auto"/>
        <w:jc w:val="center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</w:p>
    <w:p w14:paraId="4132B9F7" w14:textId="34D24ABB" w:rsidR="0060412D" w:rsidRPr="00456DA8" w:rsidRDefault="002D4668" w:rsidP="0060412D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Төтенше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жағдайлар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кезіндегі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қауіпсіздік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Халықты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қорғауға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қойылатын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жаңартылған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талаптар</w:t>
      </w:r>
      <w:proofErr w:type="spellEnd"/>
    </w:p>
    <w:p w14:paraId="09938D02" w14:textId="77777777" w:rsidR="0060412D" w:rsidRPr="00456DA8" w:rsidRDefault="0060412D" w:rsidP="00F864C5">
      <w:pPr>
        <w:spacing w:after="0"/>
        <w:ind w:firstLine="567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0DFCE0D" w14:textId="39ADB8D2" w:rsidR="0060412D" w:rsidRPr="00456DA8" w:rsidRDefault="0060412D" w:rsidP="0060412D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456DA8">
        <w:rPr>
          <w:rFonts w:ascii="Times New Roman" w:hAnsi="Times New Roman" w:cs="Times New Roman"/>
          <w:b/>
          <w:iCs/>
          <w:lang w:val="ru-RU"/>
        </w:rPr>
        <w:t>Аннотация</w:t>
      </w:r>
      <w:r w:rsidRPr="00456DA8">
        <w:rPr>
          <w:rFonts w:ascii="Times New Roman" w:hAnsi="Times New Roman" w:cs="Times New Roman"/>
          <w:b/>
          <w:iCs/>
          <w:lang w:val="en-US"/>
        </w:rPr>
        <w:t>:</w:t>
      </w:r>
      <w:r w:rsidRPr="00456DA8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Қазіргі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заманғы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r w:rsidRPr="00456DA8">
        <w:rPr>
          <w:rFonts w:ascii="Times New Roman" w:hAnsi="Times New Roman" w:cs="Times New Roman"/>
          <w:lang w:val="ru-RU"/>
        </w:rPr>
        <w:t>сын</w:t>
      </w:r>
      <w:r w:rsidRPr="00456DA8">
        <w:rPr>
          <w:rFonts w:ascii="Times New Roman" w:hAnsi="Times New Roman" w:cs="Times New Roman"/>
          <w:lang w:val="en-US"/>
        </w:rPr>
        <w:t>-</w:t>
      </w:r>
      <w:proofErr w:type="spellStart"/>
      <w:r w:rsidRPr="00456DA8">
        <w:rPr>
          <w:rFonts w:ascii="Times New Roman" w:hAnsi="Times New Roman" w:cs="Times New Roman"/>
          <w:lang w:val="ru-RU"/>
        </w:rPr>
        <w:t>қатерлер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жағдайында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456DA8">
        <w:rPr>
          <w:rFonts w:ascii="Times New Roman" w:hAnsi="Times New Roman" w:cs="Times New Roman"/>
          <w:lang w:val="ru-RU"/>
        </w:rPr>
        <w:t>табиғи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апаттардан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бастап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техногендік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қауіптер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r w:rsidRPr="00456DA8">
        <w:rPr>
          <w:rFonts w:ascii="Times New Roman" w:hAnsi="Times New Roman" w:cs="Times New Roman"/>
          <w:lang w:val="ru-RU"/>
        </w:rPr>
        <w:t>мен</w:t>
      </w:r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эпидемияларға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дейін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456DA8">
        <w:rPr>
          <w:rFonts w:ascii="Times New Roman" w:hAnsi="Times New Roman" w:cs="Times New Roman"/>
          <w:lang w:val="ru-RU"/>
        </w:rPr>
        <w:t>халықтың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қауіпсіздігін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қамтамасыз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ету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саясаттың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басты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басымдығына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айналуда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56DA8">
        <w:rPr>
          <w:rFonts w:ascii="Times New Roman" w:hAnsi="Times New Roman" w:cs="Times New Roman"/>
          <w:lang w:val="ru-RU"/>
        </w:rPr>
        <w:t>Азаматтарды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қорғауға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қойылатын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жаңартылған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талаптар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әрекет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ету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тиімділігін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арттыруға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6DA8">
        <w:rPr>
          <w:rFonts w:ascii="Times New Roman" w:hAnsi="Times New Roman" w:cs="Times New Roman"/>
          <w:lang w:val="ru-RU"/>
        </w:rPr>
        <w:t>алдын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алу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шараларын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күшейтуге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және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қауіпсіздік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жүйесіне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инновациялық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технологияларды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енгізуге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бағытталған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56DA8">
        <w:rPr>
          <w:rFonts w:ascii="Times New Roman" w:hAnsi="Times New Roman" w:cs="Times New Roman"/>
          <w:lang w:val="ru-RU"/>
        </w:rPr>
        <w:t>Мақалада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төтенше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жағдайлар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кезінде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халықтың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қауіпсіздігін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қамтамасыз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етуде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стандарттардың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маңызы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r w:rsidRPr="00456DA8">
        <w:rPr>
          <w:rFonts w:ascii="Times New Roman" w:hAnsi="Times New Roman" w:cs="Times New Roman"/>
          <w:lang w:val="ru-RU"/>
        </w:rPr>
        <w:t>мен</w:t>
      </w:r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рөлі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қарастырылады</w:t>
      </w:r>
      <w:proofErr w:type="spellEnd"/>
      <w:r w:rsidRPr="00456DA8">
        <w:rPr>
          <w:rFonts w:ascii="Times New Roman" w:hAnsi="Times New Roman" w:cs="Times New Roman"/>
          <w:lang w:val="en-US"/>
        </w:rPr>
        <w:t>.</w:t>
      </w:r>
    </w:p>
    <w:p w14:paraId="7C848605" w14:textId="48D2358E" w:rsidR="0060412D" w:rsidRPr="00A8310C" w:rsidRDefault="0060412D" w:rsidP="0060412D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Кілт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b/>
          <w:bCs/>
          <w:lang w:val="ru-RU"/>
        </w:rPr>
        <w:t>сөздер</w:t>
      </w:r>
      <w:proofErr w:type="spellEnd"/>
      <w:r w:rsidRPr="00456DA8"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Pr="00456DA8">
        <w:rPr>
          <w:rFonts w:ascii="Times New Roman" w:hAnsi="Times New Roman" w:cs="Times New Roman"/>
          <w:lang w:val="ru-RU"/>
        </w:rPr>
        <w:t>қорғаныс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құрылыстары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6DA8">
        <w:rPr>
          <w:rFonts w:ascii="Times New Roman" w:hAnsi="Times New Roman" w:cs="Times New Roman"/>
          <w:lang w:val="ru-RU"/>
        </w:rPr>
        <w:t>эвакуациялық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іс</w:t>
      </w:r>
      <w:proofErr w:type="spellEnd"/>
      <w:r w:rsidRPr="00456DA8">
        <w:rPr>
          <w:rFonts w:ascii="Times New Roman" w:hAnsi="Times New Roman" w:cs="Times New Roman"/>
          <w:lang w:val="en-US"/>
        </w:rPr>
        <w:t>-</w:t>
      </w:r>
      <w:proofErr w:type="spellStart"/>
      <w:r w:rsidRPr="00456DA8">
        <w:rPr>
          <w:rFonts w:ascii="Times New Roman" w:hAnsi="Times New Roman" w:cs="Times New Roman"/>
          <w:lang w:val="ru-RU"/>
        </w:rPr>
        <w:t>шаралар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6DA8">
        <w:rPr>
          <w:rFonts w:ascii="Times New Roman" w:hAnsi="Times New Roman" w:cs="Times New Roman"/>
          <w:lang w:val="ru-RU"/>
        </w:rPr>
        <w:t>халықты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эвакуациялау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56DA8">
        <w:rPr>
          <w:rFonts w:ascii="Times New Roman" w:hAnsi="Times New Roman" w:cs="Times New Roman"/>
          <w:lang w:val="ru-RU"/>
        </w:rPr>
        <w:t>эвакуациялық</w:t>
      </w:r>
      <w:proofErr w:type="spellEnd"/>
      <w:r w:rsidRPr="00456D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56DA8">
        <w:rPr>
          <w:rFonts w:ascii="Times New Roman" w:hAnsi="Times New Roman" w:cs="Times New Roman"/>
          <w:lang w:val="ru-RU"/>
        </w:rPr>
        <w:t>пункттер</w:t>
      </w:r>
      <w:proofErr w:type="spellEnd"/>
      <w:r w:rsidR="00A8310C" w:rsidRPr="00A8310C">
        <w:rPr>
          <w:rFonts w:ascii="Times New Roman" w:hAnsi="Times New Roman" w:cs="Times New Roman"/>
          <w:lang w:val="en-US"/>
        </w:rPr>
        <w:t>.</w:t>
      </w:r>
    </w:p>
    <w:p w14:paraId="4C774862" w14:textId="77777777" w:rsidR="0060412D" w:rsidRPr="00456DA8" w:rsidRDefault="0060412D" w:rsidP="0060412D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</w:p>
    <w:p w14:paraId="4F414B22" w14:textId="7DD92A0C" w:rsidR="0060412D" w:rsidRPr="00456DA8" w:rsidRDefault="0060412D" w:rsidP="0060412D">
      <w:pPr>
        <w:spacing w:after="0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  <w:r w:rsidRPr="00456DA8">
        <w:rPr>
          <w:rFonts w:ascii="Times New Roman" w:hAnsi="Times New Roman" w:cs="Times New Roman"/>
          <w:b/>
          <w:bCs/>
          <w:lang w:val="en-US"/>
        </w:rPr>
        <w:t>Kuleshova</w:t>
      </w:r>
      <w:r w:rsidR="00CA7C9C"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56DA8">
        <w:rPr>
          <w:rFonts w:ascii="Times New Roman" w:hAnsi="Times New Roman" w:cs="Times New Roman"/>
          <w:b/>
          <w:bCs/>
          <w:lang w:val="en-US"/>
        </w:rPr>
        <w:t>E.A.</w:t>
      </w:r>
    </w:p>
    <w:p w14:paraId="169AE566" w14:textId="32072C56" w:rsidR="0060412D" w:rsidRPr="00456DA8" w:rsidRDefault="001C45DF" w:rsidP="001C45DF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</w:pPr>
      <w:r w:rsidRPr="00456DA8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RSE "Kazakhstan Institute of Standardization and Metrology"</w:t>
      </w:r>
      <w:r w:rsidR="0060412D" w:rsidRPr="00456DA8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, Astana, Republic of Kazakhstan</w:t>
      </w:r>
    </w:p>
    <w:p w14:paraId="4F5F27D6" w14:textId="77777777" w:rsidR="0060412D" w:rsidRPr="00456DA8" w:rsidRDefault="0060412D" w:rsidP="0060412D">
      <w:pPr>
        <w:spacing w:after="0" w:line="240" w:lineRule="auto"/>
        <w:jc w:val="center"/>
        <w:rPr>
          <w:i/>
          <w:lang w:val="en-US"/>
        </w:rPr>
      </w:pPr>
      <w:r w:rsidRPr="00456DA8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 xml:space="preserve">e-mail: </w:t>
      </w:r>
      <w:hyperlink r:id="rId8" w:history="1">
        <w:r w:rsidRPr="00456DA8">
          <w:rPr>
            <w:rFonts w:ascii="Times New Roman" w:eastAsia="Calibri" w:hAnsi="Times New Roman" w:cs="Times New Roman"/>
            <w:i/>
            <w:color w:val="0563C1"/>
            <w:kern w:val="0"/>
            <w:u w:val="single"/>
            <w:lang w:val="en-US"/>
            <w14:ligatures w14:val="none"/>
          </w:rPr>
          <w:t>g.ismailova@ksm.kz</w:t>
        </w:r>
      </w:hyperlink>
    </w:p>
    <w:p w14:paraId="16E3926B" w14:textId="77777777" w:rsidR="001D39E3" w:rsidRPr="00326CCC" w:rsidRDefault="001D39E3" w:rsidP="0060412D">
      <w:pPr>
        <w:spacing w:after="0" w:line="240" w:lineRule="auto"/>
        <w:jc w:val="center"/>
        <w:rPr>
          <w:lang w:val="en-US"/>
        </w:rPr>
      </w:pPr>
    </w:p>
    <w:p w14:paraId="19C35902" w14:textId="529BB1C3" w:rsidR="001D39E3" w:rsidRPr="001D39E3" w:rsidRDefault="001D39E3" w:rsidP="006041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en-US"/>
          <w14:ligatures w14:val="none"/>
        </w:rPr>
      </w:pPr>
      <w:r w:rsidRPr="001D39E3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en-US"/>
          <w14:ligatures w14:val="none"/>
        </w:rPr>
        <w:t>Emergency Safety: Updated Requirements for Civil Protection</w:t>
      </w:r>
    </w:p>
    <w:p w14:paraId="70262968" w14:textId="77777777" w:rsidR="0060412D" w:rsidRPr="00702B49" w:rsidRDefault="0060412D" w:rsidP="00F864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7CA027" w14:textId="7F54B810" w:rsidR="0060412D" w:rsidRPr="00456DA8" w:rsidRDefault="0060412D" w:rsidP="00F864C5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456DA8">
        <w:rPr>
          <w:rFonts w:ascii="Times New Roman" w:hAnsi="Times New Roman" w:cs="Times New Roman"/>
          <w:b/>
          <w:bCs/>
          <w:lang w:val="en-US"/>
        </w:rPr>
        <w:t xml:space="preserve">Safety as a Priority: </w:t>
      </w:r>
      <w:r w:rsidRPr="00456DA8">
        <w:rPr>
          <w:rFonts w:ascii="Times New Roman" w:hAnsi="Times New Roman" w:cs="Times New Roman"/>
          <w:lang w:val="en-US"/>
        </w:rPr>
        <w:t>Updated Requirements for Population Protection</w:t>
      </w:r>
    </w:p>
    <w:p w14:paraId="6B24A910" w14:textId="54BECB26" w:rsidR="0060412D" w:rsidRPr="00456DA8" w:rsidRDefault="0060412D" w:rsidP="0060412D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456DA8">
        <w:rPr>
          <w:rFonts w:ascii="Times New Roman" w:hAnsi="Times New Roman" w:cs="Times New Roman"/>
          <w:b/>
          <w:bCs/>
          <w:lang w:val="en-US"/>
        </w:rPr>
        <w:t xml:space="preserve">Annotation: </w:t>
      </w:r>
      <w:r w:rsidRPr="00456DA8">
        <w:rPr>
          <w:rFonts w:ascii="Times New Roman" w:hAnsi="Times New Roman" w:cs="Times New Roman"/>
          <w:lang w:val="en-US"/>
        </w:rPr>
        <w:t xml:space="preserve">In the face of modern challenges - from natural disasters to technological threats and epidemics - ensuring the safety of the population has become a key priority of state policy. The updated requirements for citizen protection aim to enhance response efficiency, </w:t>
      </w:r>
      <w:r w:rsidRPr="00456DA8">
        <w:rPr>
          <w:rFonts w:ascii="Times New Roman" w:hAnsi="Times New Roman" w:cs="Times New Roman"/>
          <w:lang w:val="en-US"/>
        </w:rPr>
        <w:lastRenderedPageBreak/>
        <w:t>strengthen preventive measures, and integrate innovative technologies into the</w:t>
      </w:r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56DA8">
        <w:rPr>
          <w:rFonts w:ascii="Times New Roman" w:hAnsi="Times New Roman" w:cs="Times New Roman"/>
          <w:lang w:val="en-US"/>
        </w:rPr>
        <w:t>safety system. The</w:t>
      </w:r>
      <w:r w:rsidRPr="00456DA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56DA8">
        <w:rPr>
          <w:rFonts w:ascii="Times New Roman" w:hAnsi="Times New Roman" w:cs="Times New Roman"/>
          <w:lang w:val="en-US"/>
        </w:rPr>
        <w:t>article examines the importance of standards as a crucial factor in safeguarding the population during emergencies.</w:t>
      </w:r>
    </w:p>
    <w:p w14:paraId="1935A257" w14:textId="435D6CB1" w:rsidR="0060412D" w:rsidRPr="00A8310C" w:rsidRDefault="0060412D" w:rsidP="0060412D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456DA8">
        <w:rPr>
          <w:rFonts w:ascii="Times New Roman" w:hAnsi="Times New Roman" w:cs="Times New Roman"/>
          <w:b/>
          <w:bCs/>
          <w:lang w:val="en-US"/>
        </w:rPr>
        <w:t xml:space="preserve">Keywords: </w:t>
      </w:r>
      <w:r w:rsidRPr="00456DA8">
        <w:rPr>
          <w:rFonts w:ascii="Times New Roman" w:hAnsi="Times New Roman" w:cs="Times New Roman"/>
          <w:lang w:val="en-US"/>
        </w:rPr>
        <w:t>protective structures, evacuation measures, population evacuation, evacuation points</w:t>
      </w:r>
      <w:r w:rsidR="00A8310C" w:rsidRPr="00A8310C">
        <w:rPr>
          <w:rFonts w:ascii="Times New Roman" w:hAnsi="Times New Roman" w:cs="Times New Roman"/>
          <w:lang w:val="en-US"/>
        </w:rPr>
        <w:t>.</w:t>
      </w:r>
    </w:p>
    <w:p w14:paraId="3F0370BE" w14:textId="77777777" w:rsidR="00912C1F" w:rsidRPr="00B81DD8" w:rsidRDefault="00912C1F" w:rsidP="0060412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471B695" w14:textId="77777777" w:rsidR="00326CCC" w:rsidRDefault="00326CCC" w:rsidP="00326C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ru-RU"/>
          <w14:ligatures w14:val="none"/>
        </w:rPr>
      </w:pPr>
      <w:r w:rsidRPr="00326CCC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ru-RU"/>
          <w14:ligatures w14:val="none"/>
        </w:rPr>
        <w:t>Введение</w:t>
      </w:r>
    </w:p>
    <w:p w14:paraId="742A0EEF" w14:textId="77777777" w:rsidR="00326CCC" w:rsidRPr="00326CCC" w:rsidRDefault="00326CCC" w:rsidP="00326C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ru-RU"/>
          <w14:ligatures w14:val="none"/>
        </w:rPr>
      </w:pPr>
    </w:p>
    <w:p w14:paraId="71B999DD" w14:textId="69BE1701" w:rsidR="00486136" w:rsidRPr="00604749" w:rsidRDefault="00486136" w:rsidP="004C4F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749">
        <w:rPr>
          <w:rFonts w:ascii="Times New Roman" w:hAnsi="Times New Roman" w:cs="Times New Roman"/>
          <w:sz w:val="28"/>
          <w:szCs w:val="28"/>
        </w:rPr>
        <w:t>Организация и ведение гражданской</w:t>
      </w:r>
      <w:r w:rsidR="0014526F" w:rsidRPr="00604749">
        <w:rPr>
          <w:rFonts w:ascii="Times New Roman" w:hAnsi="Times New Roman" w:cs="Times New Roman"/>
          <w:sz w:val="28"/>
          <w:szCs w:val="28"/>
          <w:lang w:val="ru-RU"/>
        </w:rPr>
        <w:t xml:space="preserve"> защиты</w:t>
      </w:r>
      <w:r w:rsidR="0060474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604749">
        <w:rPr>
          <w:rFonts w:ascii="Times New Roman" w:hAnsi="Times New Roman" w:cs="Times New Roman"/>
          <w:sz w:val="28"/>
          <w:szCs w:val="28"/>
        </w:rPr>
        <w:t>одна из важнейших функций государства, составная часть его оборонных мероприятий</w:t>
      </w:r>
      <w:r w:rsidRPr="0060474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488C5A" w14:textId="5CF056C4" w:rsidR="00604749" w:rsidRPr="00B81DD8" w:rsidRDefault="00604749" w:rsidP="004C4F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74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Согласно Закону Республики Казахстан «О гражданской защит</w:t>
      </w:r>
      <w:r w:rsidR="0013141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е</w:t>
      </w:r>
      <w:r w:rsidRPr="0060474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» </w:t>
      </w:r>
      <w:r w:rsidRPr="0060474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гражданская оборона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- </w:t>
      </w:r>
      <w:r w:rsidRPr="0060474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составная часть государственной системы гражданской защиты,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604749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предназначенная для реализации общегосударственного комплекса мероприятий, проводимых в мирное и военное время, по защите населения и территории Республики Казахстан от воздействия поражающих (разрушающих) факторов современных средств поражения, чрезвычайных ситуаций природного и техногенного характера</w:t>
      </w:r>
      <w:r w:rsidR="00B81DD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.</w:t>
      </w:r>
    </w:p>
    <w:p w14:paraId="6E1CB5A0" w14:textId="63B2F4F3" w:rsidR="00AB75CE" w:rsidRDefault="00AB75CE" w:rsidP="004C4F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F47">
        <w:rPr>
          <w:rFonts w:ascii="Times New Roman" w:hAnsi="Times New Roman" w:cs="Times New Roman"/>
          <w:sz w:val="28"/>
          <w:szCs w:val="28"/>
        </w:rPr>
        <w:t>В условиях нарастающих природных и техногенных угроз</w:t>
      </w:r>
      <w:r w:rsidR="004C4F4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C4F47">
        <w:rPr>
          <w:rFonts w:ascii="Times New Roman" w:hAnsi="Times New Roman" w:cs="Times New Roman"/>
          <w:sz w:val="28"/>
          <w:szCs w:val="28"/>
        </w:rPr>
        <w:t>от паводков и землетрясений до аварий на промышленных объектах</w:t>
      </w:r>
      <w:r w:rsidR="004C4F4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C4F47">
        <w:rPr>
          <w:rFonts w:ascii="Times New Roman" w:hAnsi="Times New Roman" w:cs="Times New Roman"/>
          <w:sz w:val="28"/>
          <w:szCs w:val="28"/>
        </w:rPr>
        <w:t>обеспечение безопасности населения становится приоритетом государственной политики Республик</w:t>
      </w:r>
      <w:r w:rsidR="00C4281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C4F47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FF6E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0AB797F" w14:textId="3D713BF5" w:rsidR="001D39E3" w:rsidRPr="004C4F47" w:rsidRDefault="001D39E3" w:rsidP="004C4F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9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980078" wp14:editId="1DE07967">
            <wp:extent cx="5504451" cy="2933065"/>
            <wp:effectExtent l="0" t="0" r="1270" b="635"/>
            <wp:docPr id="8093781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53" cy="295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9EA4" w14:textId="77777777" w:rsidR="00DD3DE5" w:rsidRDefault="00C457C0" w:rsidP="00C457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C457C0">
        <w:rPr>
          <w:rFonts w:ascii="Times New Roman" w:hAnsi="Times New Roman" w:cs="Times New Roman"/>
          <w:sz w:val="28"/>
          <w:szCs w:val="28"/>
          <w:lang w:val="ru-RU"/>
        </w:rPr>
        <w:t>эпоху глобальных вызовов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C457C0">
        <w:rPr>
          <w:rFonts w:ascii="Times New Roman" w:hAnsi="Times New Roman" w:cs="Times New Roman"/>
          <w:sz w:val="28"/>
          <w:szCs w:val="28"/>
          <w:lang w:val="ru-RU"/>
        </w:rPr>
        <w:t>от климатических катастроф до техногенных аварий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C457C0">
        <w:rPr>
          <w:rFonts w:ascii="Times New Roman" w:hAnsi="Times New Roman" w:cs="Times New Roman"/>
          <w:sz w:val="28"/>
          <w:szCs w:val="28"/>
          <w:lang w:val="ru-RU"/>
        </w:rPr>
        <w:t xml:space="preserve">устойчивость общества определяется не только уровнем развития технологий, но и готовностью государства оперативно реагировать на угрозы. </w:t>
      </w:r>
    </w:p>
    <w:p w14:paraId="7FD4B77C" w14:textId="77777777" w:rsidR="00326CCC" w:rsidRDefault="00326CCC" w:rsidP="00C457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423CEC" w14:textId="77777777" w:rsidR="00B81DD8" w:rsidRDefault="00B81DD8" w:rsidP="00C457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7352CB" w14:textId="77777777" w:rsidR="00B81DD8" w:rsidRDefault="00B81DD8" w:rsidP="00C457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AB7166" w14:textId="095FBFC8" w:rsidR="00C457C0" w:rsidRDefault="00AB75CE" w:rsidP="004C4F4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6CC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Безопасность в чрезвычайных ситуациях</w:t>
      </w:r>
      <w:r w:rsidR="004A73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4A73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326CCC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это</w:t>
      </w:r>
      <w:proofErr w:type="gramEnd"/>
      <w:r w:rsidR="00DD3DE5" w:rsidRPr="00326CCC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326C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только вопрос техники и логистики, но и вопрос доверия, ответственности и готовности</w:t>
      </w:r>
    </w:p>
    <w:p w14:paraId="1636EB4F" w14:textId="77777777" w:rsidR="00326CCC" w:rsidRPr="00326CCC" w:rsidRDefault="00326CCC" w:rsidP="004C4F4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AA5037" w14:textId="77777777" w:rsidR="00FF6E46" w:rsidRPr="004C4F47" w:rsidRDefault="00FF6E46" w:rsidP="00FF6E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направлении</w:t>
      </w:r>
      <w:r w:rsidRPr="004C4F47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  <w:lang w:val="ru-RU"/>
        </w:rPr>
        <w:t>принимаются</w:t>
      </w:r>
      <w:r w:rsidRPr="004C4F47">
        <w:rPr>
          <w:rFonts w:ascii="Times New Roman" w:hAnsi="Times New Roman" w:cs="Times New Roman"/>
          <w:sz w:val="28"/>
          <w:szCs w:val="28"/>
        </w:rPr>
        <w:t xml:space="preserve"> системные шаги, внедряя новые стандарты, направленные на эффективную защиту граждан в условиях чрезвычайных ситуаций.</w:t>
      </w:r>
    </w:p>
    <w:p w14:paraId="7532C117" w14:textId="058DD9DC" w:rsidR="00BF297D" w:rsidRDefault="00C4281E" w:rsidP="00BF29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Требования к с</w:t>
      </w:r>
      <w:r w:rsidR="00BF297D" w:rsidRPr="00C457C0">
        <w:rPr>
          <w:rFonts w:ascii="Times New Roman" w:hAnsi="Times New Roman" w:cs="Times New Roman"/>
          <w:sz w:val="28"/>
          <w:szCs w:val="28"/>
          <w:lang w:val="ru-RU"/>
        </w:rPr>
        <w:t>истемн</w:t>
      </w:r>
      <w:r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="00BF297D" w:rsidRPr="00C457C0">
        <w:rPr>
          <w:rFonts w:ascii="Times New Roman" w:hAnsi="Times New Roman" w:cs="Times New Roman"/>
          <w:sz w:val="28"/>
          <w:szCs w:val="28"/>
          <w:lang w:val="ru-RU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по </w:t>
      </w:r>
      <w:r w:rsidR="00BF297D" w:rsidRPr="00C457C0">
        <w:rPr>
          <w:rFonts w:ascii="Times New Roman" w:hAnsi="Times New Roman" w:cs="Times New Roman"/>
          <w:sz w:val="28"/>
          <w:szCs w:val="28"/>
          <w:lang w:val="ru-RU"/>
        </w:rPr>
        <w:t>обеспечению безопасности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включены в </w:t>
      </w:r>
      <w:r w:rsidR="00BF297D" w:rsidRPr="00C457C0">
        <w:rPr>
          <w:rFonts w:ascii="Times New Roman" w:hAnsi="Times New Roman" w:cs="Times New Roman"/>
          <w:sz w:val="28"/>
          <w:szCs w:val="28"/>
          <w:lang w:val="ru-RU"/>
        </w:rPr>
        <w:t>новые национальные стандарты, охватывающие ключевые аспекты защиты в условиях чрезвычайных ситуаций</w:t>
      </w:r>
      <w:r w:rsidR="00BF297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72679FB" w14:textId="5061A39B" w:rsidR="00BF297D" w:rsidRPr="00BF297D" w:rsidRDefault="00BF297D" w:rsidP="00D96A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F297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СТ РК 3981-2024</w:t>
      </w:r>
      <w:r w:rsidRPr="00BF297D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 xml:space="preserve"> </w:t>
      </w:r>
      <w:r w:rsidRPr="00BF297D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«Безопасность в чрезвычайных ситуациях. Мобильные защитные сооружения. Основные требования»</w:t>
      </w:r>
      <w:r w:rsidR="00D96A9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;</w:t>
      </w:r>
    </w:p>
    <w:p w14:paraId="5A2257F1" w14:textId="58F2FBDA" w:rsidR="00BF297D" w:rsidRPr="00BF297D" w:rsidRDefault="00BF297D" w:rsidP="00D96A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bookmarkStart w:id="0" w:name="_Hlk214436491"/>
      <w:r w:rsidRPr="00BF297D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СТ</w:t>
      </w:r>
      <w:r w:rsidR="00D96A9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РК 3982-2024 </w:t>
      </w:r>
      <w:r w:rsidRPr="00BF297D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«Безопасность в чрезвычайных ситуациях. Эвакуационные мероприятия. Основные положения»</w:t>
      </w:r>
      <w:r w:rsidR="00BB6E3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;</w:t>
      </w:r>
    </w:p>
    <w:bookmarkEnd w:id="0"/>
    <w:p w14:paraId="72949682" w14:textId="402AA6A3" w:rsidR="00BF297D" w:rsidRPr="00BF297D" w:rsidRDefault="00BF297D" w:rsidP="00D96A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BF297D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СТ РК</w:t>
      </w:r>
      <w:r w:rsidR="00D96A99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3983-2024 </w:t>
      </w:r>
      <w:r w:rsidRPr="00BF297D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«Безопасность в чрезвычайных ситуациях. Эвакуационные мероприятия. Требования к сборным, приемным эвакуационным пунктам и пунктам приема пострадавшего населения»</w:t>
      </w:r>
      <w:r w:rsidR="00467A53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.</w:t>
      </w:r>
    </w:p>
    <w:p w14:paraId="5E7405B0" w14:textId="0C7AAAB1" w:rsidR="00B3034E" w:rsidRDefault="00B3034E" w:rsidP="00FC3E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4E">
        <w:rPr>
          <w:rFonts w:ascii="Times New Roman" w:hAnsi="Times New Roman" w:cs="Times New Roman"/>
          <w:sz w:val="28"/>
          <w:szCs w:val="28"/>
          <w:lang w:val="ru-RU"/>
        </w:rPr>
        <w:t xml:space="preserve">С внедрением СТ РК 3981-2024 </w:t>
      </w:r>
      <w:r w:rsidR="00BB6E36" w:rsidRPr="00BB6E36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«Безопасность в чрезвычайных ситуациях. Мобильные защитные сооружения. Основные требования»</w:t>
      </w:r>
      <w:r w:rsidR="00BB6E36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B3034E">
        <w:rPr>
          <w:rFonts w:ascii="Times New Roman" w:hAnsi="Times New Roman" w:cs="Times New Roman"/>
          <w:sz w:val="28"/>
          <w:szCs w:val="28"/>
          <w:lang w:val="ru-RU"/>
        </w:rPr>
        <w:t xml:space="preserve">Казахстан делает шаг к формированию современной, гибкой и надежной системы защиты населения и инфраструктуры. </w:t>
      </w:r>
    </w:p>
    <w:p w14:paraId="33FBB38F" w14:textId="77777777" w:rsidR="000E2139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Защитные сооружения гражданской обороны играют важную роль в обеспечении безопасности населения</w:t>
      </w:r>
      <w:r w:rsidR="000E213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3DA5B36D" w14:textId="1C779E2C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Они предназначены для защиты людей от возникающих чрезвычайных ситуаций и в первую очередь от радиационного воздействия при ядерной угрозе.</w:t>
      </w:r>
    </w:p>
    <w:p w14:paraId="06D62117" w14:textId="77777777" w:rsidR="003D40A8" w:rsidRPr="003D40A8" w:rsidRDefault="003D40A8" w:rsidP="003D40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pacing w:val="-10"/>
          <w:kern w:val="0"/>
          <w:sz w:val="28"/>
          <w:szCs w:val="28"/>
          <w:lang w:val="ru-RU"/>
          <w14:ligatures w14:val="none"/>
        </w:rPr>
      </w:pPr>
      <w:r w:rsidRPr="003D40A8">
        <w:rPr>
          <w:rFonts w:ascii="Times New Roman" w:eastAsia="Arial Unicode MS" w:hAnsi="Times New Roman" w:cs="Times New Roman"/>
          <w:color w:val="000000"/>
          <w:spacing w:val="-10"/>
          <w:kern w:val="0"/>
          <w:sz w:val="28"/>
          <w:szCs w:val="28"/>
          <w:lang w:val="ru-RU"/>
          <w14:ligatures w14:val="none"/>
        </w:rPr>
        <w:t>Защитные сооружения гражданской обороны</w:t>
      </w:r>
      <w:r w:rsidRPr="003D40A8">
        <w:rPr>
          <w:rFonts w:ascii="Times New Roman" w:eastAsia="Arial Unicode MS" w:hAnsi="Times New Roman" w:cs="Times New Roman"/>
          <w:b/>
          <w:color w:val="000000"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3D40A8">
        <w:rPr>
          <w:rFonts w:ascii="Times New Roman" w:eastAsia="Arial Unicode MS" w:hAnsi="Times New Roman" w:cs="Times New Roman"/>
          <w:bCs/>
          <w:color w:val="000000"/>
          <w:spacing w:val="-10"/>
          <w:kern w:val="0"/>
          <w:sz w:val="28"/>
          <w:szCs w:val="28"/>
          <w:lang w:val="ru-RU"/>
          <w14:ligatures w14:val="none"/>
        </w:rPr>
        <w:t>гражданской обороны блок- модульного типа</w:t>
      </w:r>
      <w:r w:rsidRPr="003D40A8">
        <w:rPr>
          <w:rFonts w:ascii="Times New Roman" w:eastAsia="Arial Unicode MS" w:hAnsi="Times New Roman" w:cs="Times New Roman"/>
          <w:color w:val="000000"/>
          <w:spacing w:val="-10"/>
          <w:kern w:val="0"/>
          <w:sz w:val="28"/>
          <w:szCs w:val="28"/>
          <w:lang w:val="ru-RU"/>
          <w14:ligatures w14:val="none"/>
        </w:rPr>
        <w:t xml:space="preserve"> предназначены для обеспечения защиты от расчетного воздействия поражающих факторов ядерного оружия и обычных средств поражения (без учета прямого попадания), а также от пожаров и основных групп сильнодействующих ядовитых веществ, образующихся в зонах опасного химического заражения.</w:t>
      </w:r>
    </w:p>
    <w:p w14:paraId="18E13611" w14:textId="0629EF1D" w:rsidR="00F017ED" w:rsidRPr="00F017ED" w:rsidRDefault="00B81DD8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 частности, м</w:t>
      </w:r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обильное защитное сооружение гражданской обороны - защитное сооружение гражданской обороны, с возможностью его транспортировки различными видами транспорта.</w:t>
      </w:r>
    </w:p>
    <w:p w14:paraId="12E3D902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Эвакуационные мероприятия являются составной частью общих меро</w:t>
      </w: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softHyphen/>
        <w:t>приятий гражданской обороны и являются одним из основных способов защи</w:t>
      </w: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softHyphen/>
        <w:t>ты населения от последствий чрезвычайных ситуаций.</w:t>
      </w:r>
    </w:p>
    <w:p w14:paraId="4A08E95C" w14:textId="2ECA783C" w:rsidR="00F017ED" w:rsidRPr="00BB6E36" w:rsidRDefault="00F70C03" w:rsidP="00BB6E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E45AF8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Согласно </w:t>
      </w:r>
      <w:r w:rsidRPr="00BF297D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СТ</w:t>
      </w:r>
      <w:r w:rsidRPr="00E45AF8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 РК 3982-2024</w:t>
      </w:r>
      <w:r w:rsidR="00BB6E36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BB6E36" w:rsidRPr="00BB6E36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«Безопасность в чрезвычайных ситуациях. Эвакуационные мероприятия. Основные положения»</w:t>
      </w:r>
      <w:r w:rsidR="00BB6E36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э</w:t>
      </w:r>
      <w:proofErr w:type="spellStart"/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вакуационные</w:t>
      </w:r>
      <w:proofErr w:type="spellEnd"/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мероприятия</w:t>
      </w:r>
      <w:r w:rsidR="00E45AF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это </w:t>
      </w:r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рассредоточение работников организаций, отнесенных к категориям по гражданской обороне, эвакуация населения и материальных средств из городов и зон чрезвычайной ситуации в мирное и военное время.</w:t>
      </w:r>
    </w:p>
    <w:p w14:paraId="52ED3AC6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Эвакуационные мероприятия планируются заблаговременно. </w:t>
      </w:r>
    </w:p>
    <w:p w14:paraId="71F49B4A" w14:textId="11C6DD9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lastRenderedPageBreak/>
        <w:t>Они</w:t>
      </w:r>
      <w:r w:rsidR="00F70C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осуществляются для того, чтобы снизить вероятные потери населения, сохранить квалифицированные кадры специалистов, обеспечить устойчивое функционирование объектов экономики, а также условия для создания группировок сил и средств в безопасной зоне</w:t>
      </w:r>
      <w:r w:rsidR="00B81D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,</w:t>
      </w:r>
      <w:r w:rsidRPr="00F017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в целях проведения спасательных и других неотложных работ в зонах чрезвычайных ситуаций.</w:t>
      </w:r>
    </w:p>
    <w:p w14:paraId="4FF64C29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 целях организации выполнения эвакуационных мероприятий в центральных и местных исполнительных органах, организациях, отнесенных к категориям по гражданской обороне, создаются эвакуационные органы.</w:t>
      </w:r>
    </w:p>
    <w:p w14:paraId="36D4987D" w14:textId="05E10F60" w:rsid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 сегодняшний день эвакуационными органами местных исполнительных органов</w:t>
      </w:r>
      <w:r w:rsidR="00B81DD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Республики Казахстан</w:t>
      </w: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созданы сборные и приемные эвакуационные пункты, имеющие возможность обеспечить население минимальными потребностями во всех регионах страны.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62FBF" w14:paraId="50E756F6" w14:textId="77777777" w:rsidTr="00C62FBF">
        <w:trPr>
          <w:trHeight w:val="4827"/>
        </w:trPr>
        <w:tc>
          <w:tcPr>
            <w:tcW w:w="4672" w:type="dxa"/>
          </w:tcPr>
          <w:p w14:paraId="40AF7CA1" w14:textId="7801BBB6" w:rsidR="00C62FBF" w:rsidRDefault="00C62FBF" w:rsidP="00F017ED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477E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758B2FEC" wp14:editId="3C76F929">
                  <wp:extent cx="2751455" cy="2923476"/>
                  <wp:effectExtent l="0" t="0" r="0" b="0"/>
                  <wp:docPr id="4859754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068" cy="29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4461A407" w14:textId="57B28052" w:rsidR="00C62FBF" w:rsidRDefault="00C62FBF" w:rsidP="00C62FBF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F017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Во всех случаях</w:t>
            </w:r>
            <w:r w:rsidR="002F13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,</w:t>
            </w:r>
            <w:r w:rsidRPr="00F017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не зависимо от количества эвакуируемого населения необходимо тщательно продуманное планирование эвакуационных мероприятий и заблаговременная всесторонняя подготовка транспорта, дорог (мостов), пунктов временного размещения (эвакуационных пунктов) и т. д. </w:t>
            </w:r>
          </w:p>
          <w:p w14:paraId="274D05E1" w14:textId="0C537ABC" w:rsidR="00C62FBF" w:rsidRDefault="00C62FBF" w:rsidP="00C62FBF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F017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На сегодняшний день имеется потребность в минимальных требованиях к сборным, приемным эвакуационным пунктам и пунктам приема пострадавшего населения такие как:</w:t>
            </w:r>
          </w:p>
        </w:tc>
      </w:tr>
    </w:tbl>
    <w:p w14:paraId="7739BB30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инфраструктура сборных, приемных эвакуационных пунктов и пунктов приема пострадавшего населения (вода, электричество, отопление, связь и </w:t>
      </w:r>
      <w:proofErr w:type="spellStart"/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т.д</w:t>
      </w:r>
      <w:proofErr w:type="spellEnd"/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);</w:t>
      </w:r>
    </w:p>
    <w:p w14:paraId="7CCF091C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перечень имущества сборных, приемных эвакуационных пунктов и пунктов приема пострадавшего населения, предназначенных для обслуживания населения (кровати, место для питания);</w:t>
      </w:r>
    </w:p>
    <w:p w14:paraId="2D9D6DEF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транспортное обеспечение выделяемых на один сборный, приемный эвакуационный пункт и пункт приема пострадавшего населения; </w:t>
      </w:r>
    </w:p>
    <w:p w14:paraId="0B8F3FEC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пропускная способность сборных, приемных эвакуационных пунктов;</w:t>
      </w:r>
    </w:p>
    <w:p w14:paraId="1193E8E6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радиус сбора сборных эвакуационных пунктов;</w:t>
      </w:r>
    </w:p>
    <w:p w14:paraId="725A80D1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радиус размещения приемных эвакуационных пунктов;</w:t>
      </w:r>
    </w:p>
    <w:p w14:paraId="150CB3C9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системы жизнеобеспечения зданий и сооружений (палатки) предназначенных для временного жизнеобеспечения населения;</w:t>
      </w:r>
    </w:p>
    <w:p w14:paraId="2359E230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санитарные условия для обслуживания пострадавшего населения;</w:t>
      </w:r>
    </w:p>
    <w:p w14:paraId="4A471FCE" w14:textId="77777777" w:rsidR="00F017ED" w:rsidRP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медицинский пункт и комната психологической разгрузки;</w:t>
      </w:r>
    </w:p>
    <w:p w14:paraId="259C0FE8" w14:textId="77777777" w:rsidR="00F017ED" w:rsidRDefault="00F017ED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требования к размещению лиц с инвалидностью и маломобильных групп.</w:t>
      </w:r>
    </w:p>
    <w:p w14:paraId="188EF7DA" w14:textId="35DEF16E" w:rsidR="00E45AF8" w:rsidRDefault="00CE4FFE" w:rsidP="00F017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BB6E36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lastRenderedPageBreak/>
        <w:t>СТ РК 3983-2024</w:t>
      </w:r>
      <w:r w:rsidR="00BB6E36" w:rsidRPr="00BB6E36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 «Безопасность в чрезвычайных ситуациях. Эвакуационные мероприятия. Требования к сборным, приемным эвакуационным пунктам и пунктам приема пострадавшего населения»</w:t>
      </w:r>
      <w:r w:rsidR="00D21293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8E29C0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устанавливает требования к организации эвакуации населения в чрезвычайных ситуациях, включая работу сборных, приемных пунктов и пунктов приема пострадавших.</w:t>
      </w:r>
    </w:p>
    <w:p w14:paraId="4772E10A" w14:textId="4FC42342" w:rsidR="00467A53" w:rsidRDefault="005E280B" w:rsidP="00F017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Требования </w:t>
      </w:r>
      <w:r w:rsidR="00D2129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СТ РК 3983-2024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направлены на 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обеспеч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ение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согласованн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ой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работ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ы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всех звеньев эвакуационной системы,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с целью 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минимиз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ации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риск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ов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и потер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ь</w:t>
      </w:r>
      <w:r w:rsidR="00467A53"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среди гражданского населения.</w:t>
      </w:r>
    </w:p>
    <w:p w14:paraId="44647804" w14:textId="77777777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СТ РК 3983-2024 охватывает следующие ключевые аспекты:</w:t>
      </w:r>
    </w:p>
    <w:p w14:paraId="5D5D0658" w14:textId="77777777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Типы эвакуационных пунктов:</w:t>
      </w:r>
    </w:p>
    <w:p w14:paraId="54C95674" w14:textId="2E438436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Сборные пункты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-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места, где население собирается перед отправкой в безопасные районы.</w:t>
      </w:r>
    </w:p>
    <w:p w14:paraId="4B067CFA" w14:textId="533D9C24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Приемные пункты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-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места, где эвакуированные принимаются в безопасных районах.</w:t>
      </w:r>
    </w:p>
    <w:p w14:paraId="52F55EAE" w14:textId="513DD301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Пункты приема пострадавшего населения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-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специализированные объекты для оказания помощи и размещения пострадавших.</w:t>
      </w:r>
    </w:p>
    <w:p w14:paraId="2A3E2D94" w14:textId="77777777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Требования к инфраструктуре:</w:t>
      </w:r>
    </w:p>
    <w:p w14:paraId="2E673D9D" w14:textId="77777777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Наличие санитарных узлов, зон питания, медицинских пунктов.</w:t>
      </w:r>
    </w:p>
    <w:p w14:paraId="49B38860" w14:textId="77777777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Обеспечение связи, освещения, вентиляции и охраны.</w:t>
      </w:r>
    </w:p>
    <w:p w14:paraId="698D1867" w14:textId="0783AAA3" w:rsidR="00467A53" w:rsidRPr="00467A53" w:rsidRDefault="00467A53" w:rsidP="00467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• </w:t>
      </w:r>
      <w:r w:rsidRPr="00467A53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Учет потребностей маломобильных групп населения.</w:t>
      </w:r>
    </w:p>
    <w:p w14:paraId="32C7288C" w14:textId="77777777" w:rsidR="00EF40EF" w:rsidRDefault="00EF40EF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</w:p>
    <w:p w14:paraId="6A541DD2" w14:textId="57C81B2B" w:rsidR="00EF40EF" w:rsidRPr="00EF40EF" w:rsidRDefault="00EF40EF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EF40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Заключение</w:t>
      </w:r>
    </w:p>
    <w:p w14:paraId="47D6A6A2" w14:textId="77777777" w:rsidR="00EF40EF" w:rsidRDefault="00EF40EF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F1B0A99" w14:textId="2F131C20" w:rsidR="00F017ED" w:rsidRPr="00F017ED" w:rsidRDefault="00351076" w:rsidP="00F01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Утвержденные в 2024 году национальные с</w:t>
      </w:r>
      <w:r w:rsidR="00FF6E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тандарт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ы</w:t>
      </w:r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области гражданской обороны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- нормативные</w:t>
      </w:r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документ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ы</w:t>
      </w:r>
      <w:r w:rsidR="00F017ED" w:rsidRPr="00F017E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регламентирующие требования к мероприятиям по повышению эффективности защиты населения при возникновении чрезвычайных ситуаций. </w:t>
      </w:r>
    </w:p>
    <w:p w14:paraId="7B728F2E" w14:textId="77777777" w:rsidR="00F017ED" w:rsidRPr="00F017ED" w:rsidRDefault="00F017ED" w:rsidP="00F01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5008546E" w14:textId="12B9747D" w:rsidR="00702B49" w:rsidRPr="00702B49" w:rsidRDefault="001C45DF" w:rsidP="001C45D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С</w:t>
      </w:r>
      <w:r w:rsidR="00702B49" w:rsidRPr="00702B49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писок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источников</w:t>
      </w:r>
    </w:p>
    <w:p w14:paraId="7F30C356" w14:textId="77777777" w:rsidR="00702B49" w:rsidRDefault="00702B49" w:rsidP="001C4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</w:p>
    <w:p w14:paraId="40757300" w14:textId="03CA33C5" w:rsidR="00702B49" w:rsidRPr="00702B49" w:rsidRDefault="00702B49" w:rsidP="00702B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702B4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СТ РК 3981-2024</w:t>
      </w:r>
      <w:r w:rsidRPr="00702B49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</w:t>
      </w:r>
      <w:r w:rsidRPr="00702B4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«Безопасность в чрезвычайных ситуациях. Мобильные защитные сооружения. Основные требования»;</w:t>
      </w:r>
    </w:p>
    <w:p w14:paraId="74C99958" w14:textId="766CCEEE" w:rsidR="00702B49" w:rsidRPr="00702B49" w:rsidRDefault="00702B49" w:rsidP="00702B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702B4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СТ РК 3982-2024 «Безопасность в чрезвычайных ситуациях. Эвакуационные мероприятия. Основные положения»</w:t>
      </w:r>
      <w:r w:rsidR="008D59F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;</w:t>
      </w:r>
    </w:p>
    <w:p w14:paraId="750CB6B5" w14:textId="77777777" w:rsidR="00702B49" w:rsidRPr="00702B49" w:rsidRDefault="00702B49" w:rsidP="00702B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</w:pPr>
      <w:r w:rsidRPr="00702B49"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СТ РК 3983-2024 «Безопасность в чрезвычайных ситуациях. Эвакуационные мероприятия. Требования к сборным, приемным эвакуационным пунктам и пунктам приема пострадавшего населения».</w:t>
      </w:r>
    </w:p>
    <w:p w14:paraId="6CA48622" w14:textId="77777777" w:rsidR="00A57D9C" w:rsidRDefault="00A57D9C" w:rsidP="00A57D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9E9E53A" w14:textId="2541E96B" w:rsidR="00A57D9C" w:rsidRPr="00A57D9C" w:rsidRDefault="00A57D9C" w:rsidP="00A57D9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D9C">
        <w:rPr>
          <w:rFonts w:ascii="Times New Roman" w:hAnsi="Times New Roman" w:cs="Times New Roman"/>
          <w:b/>
          <w:sz w:val="28"/>
          <w:szCs w:val="28"/>
          <w:lang w:val="kk-KZ"/>
        </w:rPr>
        <w:t>List of Sources</w:t>
      </w:r>
    </w:p>
    <w:p w14:paraId="22BDA979" w14:textId="77777777" w:rsidR="00A57D9C" w:rsidRPr="00A57D9C" w:rsidRDefault="00A57D9C" w:rsidP="00A57D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D0BA80F" w14:textId="1D2C5DD8" w:rsidR="00A57D9C" w:rsidRPr="00A57D9C" w:rsidRDefault="00A57D9C" w:rsidP="00A57D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57D9C">
        <w:rPr>
          <w:rFonts w:ascii="Times New Roman" w:hAnsi="Times New Roman" w:cs="Times New Roman"/>
          <w:bCs/>
          <w:sz w:val="28"/>
          <w:szCs w:val="28"/>
          <w:lang w:val="kk-KZ"/>
        </w:rPr>
        <w:t>ST RK 3981-2024 “Emergency Safety. Mobile Protective Structures. General Requirements”</w:t>
      </w:r>
    </w:p>
    <w:p w14:paraId="133AED97" w14:textId="70EF8D58" w:rsidR="00A57D9C" w:rsidRPr="00A57D9C" w:rsidRDefault="00A57D9C" w:rsidP="00A57D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57D9C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ST RK 3982-2024 “Emergency Safety. Evacuation Measures. General Provisions”</w:t>
      </w:r>
    </w:p>
    <w:p w14:paraId="310C17ED" w14:textId="637A2F81" w:rsidR="00F017ED" w:rsidRPr="00702B49" w:rsidRDefault="00A57D9C" w:rsidP="00A57D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57D9C">
        <w:rPr>
          <w:rFonts w:ascii="Times New Roman" w:hAnsi="Times New Roman" w:cs="Times New Roman"/>
          <w:bCs/>
          <w:sz w:val="28"/>
          <w:szCs w:val="28"/>
          <w:lang w:val="kk-KZ"/>
        </w:rPr>
        <w:t>ST RK 3983-2024 “Emergency Safety. Evacuation Measures. Requirements for Assembly, Reception Evacuation Points and Points for Receiving Affected Population”</w:t>
      </w:r>
    </w:p>
    <w:sectPr w:rsidR="00F017ED" w:rsidRPr="00702B49" w:rsidSect="00FF6E46">
      <w:headerReference w:type="default" r:id="rId11"/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6CDC" w14:textId="77777777" w:rsidR="009C0740" w:rsidRDefault="009C0740" w:rsidP="00F864C5">
      <w:pPr>
        <w:spacing w:after="0" w:line="240" w:lineRule="auto"/>
      </w:pPr>
      <w:r>
        <w:separator/>
      </w:r>
    </w:p>
  </w:endnote>
  <w:endnote w:type="continuationSeparator" w:id="0">
    <w:p w14:paraId="7E56AABC" w14:textId="77777777" w:rsidR="009C0740" w:rsidRDefault="009C0740" w:rsidP="00F8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C9CC" w14:textId="77777777" w:rsidR="009C0740" w:rsidRDefault="009C0740" w:rsidP="00F864C5">
      <w:pPr>
        <w:spacing w:after="0" w:line="240" w:lineRule="auto"/>
      </w:pPr>
      <w:r>
        <w:separator/>
      </w:r>
    </w:p>
  </w:footnote>
  <w:footnote w:type="continuationSeparator" w:id="0">
    <w:p w14:paraId="64E26A74" w14:textId="77777777" w:rsidR="009C0740" w:rsidRDefault="009C0740" w:rsidP="00F8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4CAA" w14:textId="77777777" w:rsidR="00F864C5" w:rsidRPr="00F864C5" w:rsidRDefault="00F864C5">
    <w:pPr>
      <w:pStyle w:val="ae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F9"/>
    <w:rsid w:val="0003353D"/>
    <w:rsid w:val="0004266E"/>
    <w:rsid w:val="000E2139"/>
    <w:rsid w:val="00131419"/>
    <w:rsid w:val="0014526F"/>
    <w:rsid w:val="00153244"/>
    <w:rsid w:val="001C45DF"/>
    <w:rsid w:val="001D39E3"/>
    <w:rsid w:val="002D4668"/>
    <w:rsid w:val="002F13F5"/>
    <w:rsid w:val="00326CCC"/>
    <w:rsid w:val="0033522C"/>
    <w:rsid w:val="00351076"/>
    <w:rsid w:val="00361354"/>
    <w:rsid w:val="003D40A8"/>
    <w:rsid w:val="003E200B"/>
    <w:rsid w:val="004301AA"/>
    <w:rsid w:val="00456DA8"/>
    <w:rsid w:val="00467A53"/>
    <w:rsid w:val="00486136"/>
    <w:rsid w:val="004A736E"/>
    <w:rsid w:val="004B6D00"/>
    <w:rsid w:val="004C4F47"/>
    <w:rsid w:val="004D06BD"/>
    <w:rsid w:val="00562178"/>
    <w:rsid w:val="00577BA3"/>
    <w:rsid w:val="00581AF9"/>
    <w:rsid w:val="005856DC"/>
    <w:rsid w:val="005B1516"/>
    <w:rsid w:val="005E280B"/>
    <w:rsid w:val="005F79D6"/>
    <w:rsid w:val="0060412D"/>
    <w:rsid w:val="00604749"/>
    <w:rsid w:val="00702B49"/>
    <w:rsid w:val="00744C33"/>
    <w:rsid w:val="0074692C"/>
    <w:rsid w:val="0076758D"/>
    <w:rsid w:val="007A24B6"/>
    <w:rsid w:val="007D1195"/>
    <w:rsid w:val="0085574B"/>
    <w:rsid w:val="008A3199"/>
    <w:rsid w:val="008A6978"/>
    <w:rsid w:val="008D59F9"/>
    <w:rsid w:val="008E29C0"/>
    <w:rsid w:val="00912C1F"/>
    <w:rsid w:val="0092181D"/>
    <w:rsid w:val="00932C92"/>
    <w:rsid w:val="00960E53"/>
    <w:rsid w:val="009C0740"/>
    <w:rsid w:val="009C3010"/>
    <w:rsid w:val="009F7C62"/>
    <w:rsid w:val="00A11D86"/>
    <w:rsid w:val="00A57D9C"/>
    <w:rsid w:val="00A8310C"/>
    <w:rsid w:val="00AB75CE"/>
    <w:rsid w:val="00AC0163"/>
    <w:rsid w:val="00B3034E"/>
    <w:rsid w:val="00B81DD8"/>
    <w:rsid w:val="00B97E67"/>
    <w:rsid w:val="00BB6E36"/>
    <w:rsid w:val="00BF297D"/>
    <w:rsid w:val="00C007BC"/>
    <w:rsid w:val="00C13EA4"/>
    <w:rsid w:val="00C4281E"/>
    <w:rsid w:val="00C457C0"/>
    <w:rsid w:val="00C477E2"/>
    <w:rsid w:val="00C54FE2"/>
    <w:rsid w:val="00C62FBF"/>
    <w:rsid w:val="00C9018F"/>
    <w:rsid w:val="00CA7C9C"/>
    <w:rsid w:val="00CD1F23"/>
    <w:rsid w:val="00CE4FFE"/>
    <w:rsid w:val="00D21293"/>
    <w:rsid w:val="00D36A1B"/>
    <w:rsid w:val="00D96A99"/>
    <w:rsid w:val="00DB76AD"/>
    <w:rsid w:val="00DD1D5E"/>
    <w:rsid w:val="00DD3DE5"/>
    <w:rsid w:val="00E1154D"/>
    <w:rsid w:val="00E45AF8"/>
    <w:rsid w:val="00E62A2B"/>
    <w:rsid w:val="00E81F06"/>
    <w:rsid w:val="00EF40EF"/>
    <w:rsid w:val="00F017ED"/>
    <w:rsid w:val="00F6344F"/>
    <w:rsid w:val="00F70C03"/>
    <w:rsid w:val="00F864C5"/>
    <w:rsid w:val="00F86BBF"/>
    <w:rsid w:val="00F922EF"/>
    <w:rsid w:val="00F95A1F"/>
    <w:rsid w:val="00FC3E1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A818"/>
  <w15:chartTrackingRefBased/>
  <w15:docId w15:val="{B2DB9A3F-7843-474A-AF77-FC5949B0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A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A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64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64C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F8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864C5"/>
  </w:style>
  <w:style w:type="paragraph" w:styleId="af0">
    <w:name w:val="footer"/>
    <w:basedOn w:val="a"/>
    <w:link w:val="af1"/>
    <w:uiPriority w:val="99"/>
    <w:unhideWhenUsed/>
    <w:rsid w:val="00F8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64C5"/>
  </w:style>
  <w:style w:type="table" w:styleId="af2">
    <w:name w:val="Table Grid"/>
    <w:basedOn w:val="a1"/>
    <w:uiPriority w:val="39"/>
    <w:rsid w:val="00C6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ismailova@ksm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uleshova@ksm.k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eshova@ksm.k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Kuleshova</dc:creator>
  <cp:keywords/>
  <dc:description/>
  <cp:lastModifiedBy>Elena Kuleshova</cp:lastModifiedBy>
  <cp:revision>52</cp:revision>
  <dcterms:created xsi:type="dcterms:W3CDTF">2025-08-27T11:10:00Z</dcterms:created>
  <dcterms:modified xsi:type="dcterms:W3CDTF">2025-11-20T05:32:00Z</dcterms:modified>
</cp:coreProperties>
</file>