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475D4" w14:textId="77777777" w:rsidR="00B21E67" w:rsidRDefault="00B21E67" w:rsidP="00367A46">
      <w:pPr>
        <w:spacing w:after="0" w:line="240" w:lineRule="auto"/>
        <w:rPr>
          <w:rFonts w:ascii="Times New Roman" w:eastAsia="Times New Roman" w:hAnsi="Times New Roman" w:cs="Times New Roman"/>
          <w:color w:val="000000"/>
          <w:sz w:val="28"/>
          <w:szCs w:val="28"/>
          <w:lang w:eastAsia="ru-RU"/>
        </w:rPr>
      </w:pPr>
      <w:r w:rsidRPr="00861C0A">
        <w:rPr>
          <w:rFonts w:ascii="Times New Roman" w:eastAsia="Times New Roman" w:hAnsi="Times New Roman" w:cs="Times New Roman"/>
          <w:color w:val="000000"/>
          <w:sz w:val="28"/>
          <w:szCs w:val="28"/>
          <w:lang w:eastAsia="ru-RU"/>
        </w:rPr>
        <w:t>DOI (выдает</w:t>
      </w:r>
      <w:r w:rsidRPr="00861C0A">
        <w:rPr>
          <w:rFonts w:ascii="Times New Roman" w:eastAsia="Times New Roman" w:hAnsi="Times New Roman" w:cs="Times New Roman"/>
          <w:color w:val="000000"/>
          <w:sz w:val="28"/>
          <w:szCs w:val="28"/>
          <w:lang w:val="kk-KZ" w:eastAsia="ru-RU"/>
        </w:rPr>
        <w:t>ся</w:t>
      </w:r>
      <w:r w:rsidRPr="00861C0A">
        <w:rPr>
          <w:rFonts w:ascii="Times New Roman" w:eastAsia="Times New Roman" w:hAnsi="Times New Roman" w:cs="Times New Roman"/>
          <w:color w:val="000000"/>
          <w:sz w:val="28"/>
          <w:szCs w:val="28"/>
          <w:lang w:eastAsia="ru-RU"/>
        </w:rPr>
        <w:t xml:space="preserve"> </w:t>
      </w:r>
      <w:r w:rsidRPr="00861C0A">
        <w:rPr>
          <w:rFonts w:ascii="Times New Roman" w:eastAsia="Times New Roman" w:hAnsi="Times New Roman" w:cs="Times New Roman"/>
          <w:color w:val="000000"/>
          <w:sz w:val="28"/>
          <w:szCs w:val="28"/>
          <w:lang w:val="kk-KZ" w:eastAsia="ru-RU"/>
        </w:rPr>
        <w:t>редакцией</w:t>
      </w:r>
      <w:r w:rsidRPr="00861C0A">
        <w:rPr>
          <w:rFonts w:ascii="Times New Roman" w:eastAsia="Times New Roman" w:hAnsi="Times New Roman" w:cs="Times New Roman"/>
          <w:color w:val="000000"/>
          <w:sz w:val="28"/>
          <w:szCs w:val="28"/>
          <w:lang w:eastAsia="ru-RU"/>
        </w:rPr>
        <w:t>)</w:t>
      </w:r>
    </w:p>
    <w:p w14:paraId="76A1F6ED" w14:textId="4818DC33" w:rsidR="00FE2B73" w:rsidRPr="00861C0A" w:rsidRDefault="00837584" w:rsidP="00367A46">
      <w:pPr>
        <w:spacing w:after="0" w:line="240" w:lineRule="auto"/>
        <w:rPr>
          <w:rFonts w:ascii="Times New Roman" w:eastAsia="Times New Roman" w:hAnsi="Times New Roman" w:cs="Times New Roman"/>
          <w:color w:val="000000"/>
          <w:sz w:val="28"/>
          <w:szCs w:val="28"/>
          <w:lang w:eastAsia="ru-RU"/>
        </w:rPr>
      </w:pPr>
      <w:proofErr w:type="gramStart"/>
      <w:r w:rsidRPr="00861C0A">
        <w:rPr>
          <w:rFonts w:ascii="Times New Roman" w:eastAsia="Times New Roman" w:hAnsi="Times New Roman" w:cs="Times New Roman"/>
          <w:color w:val="000000"/>
          <w:sz w:val="28"/>
          <w:szCs w:val="28"/>
          <w:lang w:eastAsia="ru-RU"/>
        </w:rPr>
        <w:t xml:space="preserve">МРНТИ  </w:t>
      </w:r>
      <w:r w:rsidR="004D7E7B" w:rsidRPr="00B21E67">
        <w:rPr>
          <w:rFonts w:ascii="Times New Roman" w:hAnsi="Times New Roman" w:cs="Times New Roman"/>
          <w:sz w:val="28"/>
          <w:szCs w:val="28"/>
        </w:rPr>
        <w:t>90.27.34</w:t>
      </w:r>
      <w:proofErr w:type="gramEnd"/>
      <w:r w:rsidR="00FE2B73" w:rsidRPr="00861C0A">
        <w:rPr>
          <w:rFonts w:ascii="Times New Roman" w:eastAsia="Times New Roman" w:hAnsi="Times New Roman" w:cs="Times New Roman"/>
          <w:color w:val="000000"/>
          <w:sz w:val="28"/>
          <w:szCs w:val="28"/>
          <w:lang w:eastAsia="ru-RU"/>
        </w:rPr>
        <w:t xml:space="preserve"> </w:t>
      </w:r>
      <w:r w:rsidR="00FE2B73" w:rsidRPr="00861C0A">
        <w:rPr>
          <w:rFonts w:ascii="Times New Roman" w:eastAsia="Times New Roman" w:hAnsi="Times New Roman" w:cs="Times New Roman"/>
          <w:color w:val="000000"/>
          <w:sz w:val="28"/>
          <w:szCs w:val="28"/>
          <w:lang w:val="kk-KZ" w:eastAsia="ru-RU"/>
        </w:rPr>
        <w:t xml:space="preserve">                                  </w:t>
      </w:r>
      <w:r w:rsidR="00483C90">
        <w:rPr>
          <w:rFonts w:ascii="Times New Roman" w:eastAsia="Times New Roman" w:hAnsi="Times New Roman" w:cs="Times New Roman"/>
          <w:color w:val="000000"/>
          <w:sz w:val="28"/>
          <w:szCs w:val="28"/>
          <w:lang w:val="kk-KZ" w:eastAsia="ru-RU"/>
        </w:rPr>
        <w:t xml:space="preserve">          </w:t>
      </w:r>
      <w:r w:rsidR="00FE2B73" w:rsidRPr="00861C0A">
        <w:rPr>
          <w:rFonts w:ascii="Times New Roman" w:eastAsia="Times New Roman" w:hAnsi="Times New Roman" w:cs="Times New Roman"/>
          <w:color w:val="000000"/>
          <w:sz w:val="28"/>
          <w:szCs w:val="28"/>
          <w:lang w:val="kk-KZ" w:eastAsia="ru-RU"/>
        </w:rPr>
        <w:t xml:space="preserve">    </w:t>
      </w:r>
    </w:p>
    <w:p w14:paraId="3AB5C7FE" w14:textId="1220579B" w:rsidR="00837584" w:rsidRPr="00861C0A" w:rsidRDefault="00FE2B73" w:rsidP="00367A46">
      <w:pPr>
        <w:spacing w:after="0" w:line="240" w:lineRule="auto"/>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color w:val="000000"/>
          <w:sz w:val="28"/>
          <w:szCs w:val="28"/>
          <w:lang w:val="kk-KZ" w:eastAsia="ru-RU"/>
        </w:rPr>
        <w:t>УДК</w:t>
      </w:r>
      <w:r w:rsidR="00837584" w:rsidRPr="00861C0A">
        <w:rPr>
          <w:rFonts w:ascii="Times New Roman" w:eastAsia="Times New Roman" w:hAnsi="Times New Roman" w:cs="Times New Roman"/>
          <w:color w:val="000000"/>
          <w:sz w:val="28"/>
          <w:szCs w:val="28"/>
          <w:lang w:eastAsia="ru-RU"/>
        </w:rPr>
        <w:t xml:space="preserve"> </w:t>
      </w:r>
      <w:r w:rsidR="004B14A4" w:rsidRPr="004B14A4">
        <w:rPr>
          <w:rFonts w:ascii="Times New Roman" w:eastAsia="Times New Roman" w:hAnsi="Times New Roman" w:cs="Times New Roman"/>
          <w:color w:val="000000"/>
          <w:sz w:val="28"/>
          <w:szCs w:val="28"/>
          <w:lang w:eastAsia="ru-RU"/>
        </w:rPr>
        <w:t>624.131.437.311</w:t>
      </w:r>
      <w:r w:rsidR="00837584" w:rsidRPr="00861C0A">
        <w:rPr>
          <w:rFonts w:ascii="Times New Roman" w:eastAsia="Times New Roman" w:hAnsi="Times New Roman" w:cs="Times New Roman"/>
          <w:color w:val="000000"/>
          <w:sz w:val="28"/>
          <w:szCs w:val="28"/>
          <w:lang w:eastAsia="ru-RU"/>
        </w:rPr>
        <w:t xml:space="preserve">                                                                            </w:t>
      </w:r>
    </w:p>
    <w:p w14:paraId="10B92C75" w14:textId="77777777" w:rsidR="00367A46" w:rsidRDefault="00367A46" w:rsidP="00483C90">
      <w:pPr>
        <w:spacing w:after="0" w:line="240" w:lineRule="auto"/>
        <w:jc w:val="center"/>
        <w:rPr>
          <w:rFonts w:ascii="Times New Roman" w:eastAsia="Times New Roman" w:hAnsi="Times New Roman" w:cs="Times New Roman"/>
          <w:i/>
          <w:iCs/>
          <w:color w:val="000000"/>
          <w:sz w:val="28"/>
          <w:szCs w:val="28"/>
          <w:lang w:val="kk-KZ" w:eastAsia="ru-RU"/>
        </w:rPr>
      </w:pPr>
    </w:p>
    <w:p w14:paraId="7F4A6ACA" w14:textId="58A6C3FA" w:rsidR="00A1061F" w:rsidRPr="00616E1F" w:rsidRDefault="00A1061F" w:rsidP="00483C90">
      <w:pPr>
        <w:spacing w:after="0" w:line="240" w:lineRule="auto"/>
        <w:jc w:val="center"/>
        <w:rPr>
          <w:rFonts w:ascii="Times New Roman" w:eastAsia="Times New Roman" w:hAnsi="Times New Roman" w:cs="Times New Roman"/>
          <w:i/>
          <w:iCs/>
          <w:color w:val="000000"/>
          <w:sz w:val="28"/>
          <w:szCs w:val="28"/>
          <w:lang w:val="kk-KZ" w:eastAsia="ru-RU"/>
        </w:rPr>
      </w:pPr>
      <w:r w:rsidRPr="00616E1F">
        <w:rPr>
          <w:rFonts w:ascii="Times New Roman" w:eastAsia="Times New Roman" w:hAnsi="Times New Roman" w:cs="Times New Roman"/>
          <w:i/>
          <w:iCs/>
          <w:color w:val="000000"/>
          <w:sz w:val="28"/>
          <w:szCs w:val="28"/>
          <w:lang w:val="kk-KZ" w:eastAsia="ru-RU"/>
        </w:rPr>
        <w:t>Ы.Т. Жәйманова</w:t>
      </w:r>
    </w:p>
    <w:p w14:paraId="26EFEDB3" w14:textId="6FDBE330" w:rsidR="00A1061F" w:rsidRPr="00616E1F" w:rsidRDefault="00A1061F" w:rsidP="0004016A">
      <w:pPr>
        <w:spacing w:after="0" w:line="240" w:lineRule="auto"/>
        <w:jc w:val="center"/>
        <w:rPr>
          <w:rFonts w:ascii="Times New Roman" w:eastAsia="Times New Roman" w:hAnsi="Times New Roman" w:cs="Times New Roman"/>
          <w:i/>
          <w:iCs/>
          <w:color w:val="000000"/>
          <w:sz w:val="28"/>
          <w:szCs w:val="28"/>
          <w:lang w:eastAsia="ru-RU"/>
        </w:rPr>
      </w:pPr>
      <w:r w:rsidRPr="00616E1F">
        <w:rPr>
          <w:rFonts w:ascii="Times New Roman" w:eastAsia="Times New Roman" w:hAnsi="Times New Roman" w:cs="Times New Roman"/>
          <w:i/>
          <w:iCs/>
          <w:color w:val="000000"/>
          <w:sz w:val="28"/>
          <w:szCs w:val="28"/>
          <w:lang w:val="kk-KZ" w:eastAsia="ru-RU"/>
        </w:rPr>
        <w:t xml:space="preserve">РГП </w:t>
      </w:r>
      <w:r w:rsidR="00D92DAD" w:rsidRPr="00616E1F">
        <w:rPr>
          <w:rFonts w:ascii="Times New Roman" w:eastAsia="Times New Roman" w:hAnsi="Times New Roman" w:cs="Times New Roman"/>
          <w:i/>
          <w:iCs/>
          <w:color w:val="000000"/>
          <w:sz w:val="28"/>
          <w:szCs w:val="28"/>
          <w:lang w:val="kk-KZ" w:eastAsia="ru-RU"/>
        </w:rPr>
        <w:t xml:space="preserve">на ПХВ </w:t>
      </w:r>
      <w:r w:rsidRPr="00616E1F">
        <w:rPr>
          <w:rFonts w:ascii="Times New Roman" w:eastAsia="Times New Roman" w:hAnsi="Times New Roman" w:cs="Times New Roman"/>
          <w:i/>
          <w:iCs/>
          <w:color w:val="000000"/>
          <w:sz w:val="28"/>
          <w:szCs w:val="28"/>
          <w:lang w:eastAsia="ru-RU"/>
        </w:rPr>
        <w:t>«Каз</w:t>
      </w:r>
      <w:r w:rsidR="00D92DAD" w:rsidRPr="00616E1F">
        <w:rPr>
          <w:rFonts w:ascii="Times New Roman" w:eastAsia="Times New Roman" w:hAnsi="Times New Roman" w:cs="Times New Roman"/>
          <w:i/>
          <w:iCs/>
          <w:color w:val="000000"/>
          <w:sz w:val="28"/>
          <w:szCs w:val="28"/>
          <w:lang w:eastAsia="ru-RU"/>
        </w:rPr>
        <w:t>ахстанский институт стандартизации и метрологии</w:t>
      </w:r>
      <w:r w:rsidRPr="00616E1F">
        <w:rPr>
          <w:rFonts w:ascii="Times New Roman" w:eastAsia="Times New Roman" w:hAnsi="Times New Roman" w:cs="Times New Roman"/>
          <w:i/>
          <w:iCs/>
          <w:color w:val="000000"/>
          <w:sz w:val="28"/>
          <w:szCs w:val="28"/>
          <w:lang w:eastAsia="ru-RU"/>
        </w:rPr>
        <w:t>»</w:t>
      </w:r>
      <w:r w:rsidR="0004016A" w:rsidRPr="00616E1F">
        <w:rPr>
          <w:rFonts w:ascii="Times New Roman" w:eastAsia="Times New Roman" w:hAnsi="Times New Roman" w:cs="Times New Roman"/>
          <w:i/>
          <w:iCs/>
          <w:color w:val="000000"/>
          <w:sz w:val="28"/>
          <w:szCs w:val="28"/>
          <w:lang w:eastAsia="ru-RU"/>
        </w:rPr>
        <w:t xml:space="preserve">, </w:t>
      </w:r>
      <w:proofErr w:type="spellStart"/>
      <w:r w:rsidR="0004016A" w:rsidRPr="00616E1F">
        <w:rPr>
          <w:rFonts w:ascii="Times New Roman" w:eastAsia="Times New Roman" w:hAnsi="Times New Roman" w:cs="Times New Roman"/>
          <w:i/>
          <w:iCs/>
          <w:color w:val="000000"/>
          <w:sz w:val="28"/>
          <w:szCs w:val="28"/>
          <w:lang w:eastAsia="ru-RU"/>
        </w:rPr>
        <w:t>г.Астана</w:t>
      </w:r>
      <w:proofErr w:type="spellEnd"/>
      <w:r w:rsidR="0004016A" w:rsidRPr="00616E1F">
        <w:rPr>
          <w:rFonts w:ascii="Times New Roman" w:eastAsia="Times New Roman" w:hAnsi="Times New Roman" w:cs="Times New Roman"/>
          <w:i/>
          <w:iCs/>
          <w:color w:val="000000"/>
          <w:sz w:val="28"/>
          <w:szCs w:val="28"/>
          <w:lang w:eastAsia="ru-RU"/>
        </w:rPr>
        <w:t>, Республика Казахстан</w:t>
      </w:r>
    </w:p>
    <w:p w14:paraId="543B4B69" w14:textId="77777777" w:rsidR="00837584" w:rsidRPr="00861C0A" w:rsidRDefault="00837584" w:rsidP="001B40EF">
      <w:pPr>
        <w:spacing w:after="0" w:line="360" w:lineRule="auto"/>
        <w:jc w:val="both"/>
        <w:rPr>
          <w:rFonts w:ascii="Times New Roman" w:eastAsia="Times New Roman" w:hAnsi="Times New Roman" w:cs="Times New Roman"/>
          <w:sz w:val="28"/>
          <w:szCs w:val="28"/>
          <w:lang w:eastAsia="ru-RU"/>
        </w:rPr>
      </w:pPr>
    </w:p>
    <w:p w14:paraId="13D5B43C" w14:textId="362F6FAF" w:rsidR="00837584" w:rsidRPr="00861C0A" w:rsidRDefault="00D92DAD" w:rsidP="00F40B09">
      <w:pPr>
        <w:spacing w:after="0" w:line="240" w:lineRule="auto"/>
        <w:jc w:val="center"/>
        <w:rPr>
          <w:rFonts w:ascii="Times New Roman" w:eastAsia="Times New Roman" w:hAnsi="Times New Roman" w:cs="Times New Roman"/>
          <w:b/>
          <w:bCs/>
          <w:color w:val="000000"/>
          <w:sz w:val="28"/>
          <w:szCs w:val="28"/>
          <w:lang w:eastAsia="ru-RU"/>
        </w:rPr>
      </w:pPr>
      <w:r w:rsidRPr="00861C0A">
        <w:rPr>
          <w:rFonts w:ascii="Times New Roman" w:eastAsia="Times New Roman" w:hAnsi="Times New Roman" w:cs="Times New Roman"/>
          <w:b/>
          <w:bCs/>
          <w:color w:val="000000"/>
          <w:sz w:val="28"/>
          <w:szCs w:val="28"/>
          <w:lang w:eastAsia="ru-RU"/>
        </w:rPr>
        <w:t>Исследование метрологических характеристик Государственного первичного эталона единицы электрического сопротивления на основе квантового эффекта Холла</w:t>
      </w:r>
    </w:p>
    <w:p w14:paraId="55C5B8A7" w14:textId="097FE5A2" w:rsidR="00D92DAD" w:rsidRDefault="00D92DAD" w:rsidP="001B40EF">
      <w:pPr>
        <w:spacing w:after="0" w:line="360" w:lineRule="auto"/>
        <w:jc w:val="both"/>
        <w:rPr>
          <w:rFonts w:ascii="Times New Roman" w:eastAsia="Times New Roman" w:hAnsi="Times New Roman" w:cs="Times New Roman"/>
          <w:sz w:val="28"/>
          <w:szCs w:val="28"/>
          <w:lang w:eastAsia="ru-RU"/>
        </w:rPr>
      </w:pPr>
    </w:p>
    <w:p w14:paraId="27A3C241" w14:textId="18A4B3C4" w:rsidR="0087727B" w:rsidRPr="0087727B" w:rsidRDefault="0087727B" w:rsidP="00F40B09">
      <w:pPr>
        <w:spacing w:after="0" w:line="360" w:lineRule="auto"/>
        <w:ind w:firstLine="709"/>
        <w:jc w:val="center"/>
        <w:rPr>
          <w:rFonts w:ascii="Times New Roman" w:eastAsia="Times New Roman" w:hAnsi="Times New Roman" w:cs="Times New Roman"/>
          <w:b/>
          <w:bCs/>
          <w:sz w:val="28"/>
          <w:szCs w:val="28"/>
          <w:lang w:eastAsia="ru-RU"/>
        </w:rPr>
      </w:pPr>
      <w:r w:rsidRPr="0087727B">
        <w:rPr>
          <w:rFonts w:ascii="Times New Roman" w:eastAsia="Times New Roman" w:hAnsi="Times New Roman" w:cs="Times New Roman"/>
          <w:b/>
          <w:bCs/>
          <w:sz w:val="28"/>
          <w:szCs w:val="28"/>
          <w:lang w:eastAsia="ru-RU"/>
        </w:rPr>
        <w:t>Аннотация</w:t>
      </w:r>
    </w:p>
    <w:p w14:paraId="19F43E23" w14:textId="7B92668E" w:rsidR="0087727B" w:rsidRPr="0087727B" w:rsidRDefault="0087727B" w:rsidP="0087727B">
      <w:pPr>
        <w:spacing w:after="0" w:line="360" w:lineRule="auto"/>
        <w:ind w:firstLine="709"/>
        <w:jc w:val="both"/>
        <w:rPr>
          <w:rFonts w:ascii="Times New Roman" w:eastAsia="Times New Roman" w:hAnsi="Times New Roman" w:cs="Times New Roman"/>
          <w:sz w:val="28"/>
          <w:szCs w:val="28"/>
          <w:lang w:eastAsia="ru-RU"/>
        </w:rPr>
      </w:pPr>
      <w:r w:rsidRPr="0087727B">
        <w:rPr>
          <w:rFonts w:ascii="Times New Roman" w:eastAsia="Times New Roman" w:hAnsi="Times New Roman" w:cs="Times New Roman"/>
          <w:sz w:val="28"/>
          <w:szCs w:val="28"/>
          <w:lang w:eastAsia="ru-RU"/>
        </w:rPr>
        <w:t xml:space="preserve">Государственный первичный эталон единицы электрического сопротивления Республики Казахстан, основанный на квантовом эффекте Холла, является высшим звеном национальной системы обеспечения единства измерений в области электрического сопротивления. Эталон обеспечивает воспроизведение, хранение и передачу единицы электрического сопротивления рабочим эталонам и средствам измерений, используемым в промышленности, энергетике, научных исследованиях и испытательных лабораториях. </w:t>
      </w:r>
    </w:p>
    <w:p w14:paraId="030C7FF9" w14:textId="7DA6AC25" w:rsidR="0087727B" w:rsidRDefault="0087727B" w:rsidP="0087727B">
      <w:pPr>
        <w:spacing w:after="0" w:line="360" w:lineRule="auto"/>
        <w:ind w:firstLine="709"/>
        <w:jc w:val="both"/>
        <w:rPr>
          <w:rFonts w:ascii="Times New Roman" w:eastAsia="Times New Roman" w:hAnsi="Times New Roman" w:cs="Times New Roman"/>
          <w:sz w:val="28"/>
          <w:szCs w:val="28"/>
          <w:lang w:eastAsia="ru-RU"/>
        </w:rPr>
      </w:pPr>
      <w:r w:rsidRPr="0087727B">
        <w:rPr>
          <w:rFonts w:ascii="Times New Roman" w:eastAsia="Times New Roman" w:hAnsi="Times New Roman" w:cs="Times New Roman"/>
          <w:sz w:val="28"/>
          <w:szCs w:val="28"/>
          <w:lang w:eastAsia="ru-RU"/>
        </w:rPr>
        <w:t>В условиях постоянного совершенствования квантовых технологий, развития методов цифровой метрологии и повышения требований к точности измерений особую актуальность приобретает исследование метрологических характеристик государственного первичного эталона.</w:t>
      </w:r>
    </w:p>
    <w:p w14:paraId="7E270CBC" w14:textId="2276E160" w:rsidR="00E761FC" w:rsidRPr="00F40B09" w:rsidRDefault="00E761FC" w:rsidP="0087727B">
      <w:pPr>
        <w:spacing w:after="0" w:line="360" w:lineRule="auto"/>
        <w:ind w:firstLine="709"/>
        <w:jc w:val="both"/>
        <w:rPr>
          <w:rFonts w:ascii="Times New Roman" w:eastAsia="Times New Roman" w:hAnsi="Times New Roman" w:cs="Times New Roman"/>
          <w:i/>
          <w:iCs/>
          <w:sz w:val="28"/>
          <w:szCs w:val="28"/>
          <w:lang w:eastAsia="ru-RU"/>
        </w:rPr>
      </w:pPr>
      <w:r w:rsidRPr="00F40B09">
        <w:rPr>
          <w:rFonts w:ascii="Times New Roman" w:eastAsia="Times New Roman" w:hAnsi="Times New Roman" w:cs="Times New Roman"/>
          <w:i/>
          <w:iCs/>
          <w:sz w:val="28"/>
          <w:szCs w:val="28"/>
          <w:lang w:eastAsia="ru-RU"/>
        </w:rPr>
        <w:t>Ключевые слова: электрическое сопротивление, квантовый эффект Холла, государственный эталон</w:t>
      </w:r>
    </w:p>
    <w:p w14:paraId="4CE73533" w14:textId="77777777" w:rsidR="0087727B" w:rsidRPr="0087727B" w:rsidRDefault="0087727B" w:rsidP="0087727B">
      <w:pPr>
        <w:spacing w:after="0" w:line="360" w:lineRule="auto"/>
        <w:ind w:firstLine="709"/>
        <w:jc w:val="both"/>
        <w:rPr>
          <w:rFonts w:ascii="Times New Roman" w:eastAsia="Times New Roman" w:hAnsi="Times New Roman" w:cs="Times New Roman"/>
          <w:sz w:val="28"/>
          <w:szCs w:val="28"/>
          <w:lang w:eastAsia="ru-RU"/>
        </w:rPr>
      </w:pPr>
    </w:p>
    <w:p w14:paraId="1DE72ED0" w14:textId="0640E071" w:rsidR="0004016A" w:rsidRPr="005B708A" w:rsidRDefault="0004016A" w:rsidP="005B708A">
      <w:pPr>
        <w:spacing w:after="0" w:line="240" w:lineRule="auto"/>
        <w:jc w:val="center"/>
        <w:rPr>
          <w:rFonts w:ascii="Times New Roman" w:eastAsia="Times New Roman" w:hAnsi="Times New Roman" w:cs="Times New Roman"/>
          <w:i/>
          <w:iCs/>
          <w:sz w:val="28"/>
          <w:szCs w:val="28"/>
          <w:lang w:val="en-US" w:eastAsia="ru-RU"/>
        </w:rPr>
      </w:pPr>
      <w:r w:rsidRPr="005B708A">
        <w:rPr>
          <w:rFonts w:ascii="Times New Roman" w:eastAsia="Times New Roman" w:hAnsi="Times New Roman" w:cs="Times New Roman"/>
          <w:i/>
          <w:iCs/>
          <w:sz w:val="28"/>
          <w:szCs w:val="28"/>
          <w:lang w:val="en-US" w:eastAsia="ru-RU"/>
        </w:rPr>
        <w:t xml:space="preserve">Y.T. </w:t>
      </w:r>
      <w:proofErr w:type="spellStart"/>
      <w:r w:rsidRPr="005B708A">
        <w:rPr>
          <w:rFonts w:ascii="Times New Roman" w:eastAsia="Times New Roman" w:hAnsi="Times New Roman" w:cs="Times New Roman"/>
          <w:i/>
          <w:iCs/>
          <w:sz w:val="28"/>
          <w:szCs w:val="28"/>
          <w:lang w:val="en-US" w:eastAsia="ru-RU"/>
        </w:rPr>
        <w:t>Zhaimanova</w:t>
      </w:r>
      <w:proofErr w:type="spellEnd"/>
    </w:p>
    <w:p w14:paraId="0072008E" w14:textId="77777777" w:rsidR="001232AE" w:rsidRDefault="005B708A" w:rsidP="005B708A">
      <w:pPr>
        <w:spacing w:after="0" w:line="240" w:lineRule="auto"/>
        <w:jc w:val="center"/>
        <w:rPr>
          <w:rFonts w:ascii="Times New Roman" w:eastAsia="Times New Roman" w:hAnsi="Times New Roman" w:cs="Times New Roman"/>
          <w:i/>
          <w:iCs/>
          <w:sz w:val="28"/>
          <w:szCs w:val="28"/>
          <w:lang w:val="en-US" w:eastAsia="ru-RU"/>
        </w:rPr>
      </w:pPr>
      <w:r w:rsidRPr="005B708A">
        <w:rPr>
          <w:rFonts w:ascii="Times New Roman" w:eastAsia="Times New Roman" w:hAnsi="Times New Roman" w:cs="Times New Roman"/>
          <w:i/>
          <w:iCs/>
          <w:sz w:val="28"/>
          <w:szCs w:val="28"/>
          <w:lang w:val="en-US" w:eastAsia="ru-RU"/>
        </w:rPr>
        <w:t xml:space="preserve">«Kazakhstan Institute of Standardization and Metrology», </w:t>
      </w:r>
    </w:p>
    <w:p w14:paraId="01EEF172" w14:textId="6AF62839" w:rsidR="0004016A" w:rsidRDefault="005B708A" w:rsidP="005B708A">
      <w:pPr>
        <w:spacing w:after="0" w:line="240" w:lineRule="auto"/>
        <w:jc w:val="center"/>
        <w:rPr>
          <w:rFonts w:ascii="Times New Roman" w:eastAsia="Times New Roman" w:hAnsi="Times New Roman" w:cs="Times New Roman"/>
          <w:i/>
          <w:iCs/>
          <w:sz w:val="28"/>
          <w:szCs w:val="28"/>
          <w:lang w:val="en-US" w:eastAsia="ru-RU"/>
        </w:rPr>
      </w:pPr>
      <w:r w:rsidRPr="005B708A">
        <w:rPr>
          <w:rFonts w:ascii="Times New Roman" w:eastAsia="Times New Roman" w:hAnsi="Times New Roman" w:cs="Times New Roman"/>
          <w:i/>
          <w:iCs/>
          <w:sz w:val="28"/>
          <w:szCs w:val="28"/>
          <w:lang w:val="en-US" w:eastAsia="ru-RU"/>
        </w:rPr>
        <w:t>Astana, Republic of Kazakhstan</w:t>
      </w:r>
    </w:p>
    <w:p w14:paraId="2D6151BC" w14:textId="77777777" w:rsidR="005B708A" w:rsidRPr="005B708A" w:rsidRDefault="005B708A" w:rsidP="005B708A">
      <w:pPr>
        <w:spacing w:after="0" w:line="240" w:lineRule="auto"/>
        <w:jc w:val="center"/>
        <w:rPr>
          <w:rFonts w:ascii="Times New Roman" w:eastAsia="Times New Roman" w:hAnsi="Times New Roman" w:cs="Times New Roman"/>
          <w:i/>
          <w:iCs/>
          <w:sz w:val="28"/>
          <w:szCs w:val="28"/>
          <w:lang w:val="en-US" w:eastAsia="ru-RU"/>
        </w:rPr>
      </w:pPr>
    </w:p>
    <w:p w14:paraId="0A993B84" w14:textId="683394FA" w:rsidR="0055191C" w:rsidRPr="00EE3B37" w:rsidRDefault="0055191C" w:rsidP="0004016A">
      <w:pPr>
        <w:spacing w:after="0" w:line="360" w:lineRule="auto"/>
        <w:jc w:val="center"/>
        <w:rPr>
          <w:rFonts w:ascii="Times New Roman" w:eastAsia="Times New Roman" w:hAnsi="Times New Roman" w:cs="Times New Roman"/>
          <w:b/>
          <w:bCs/>
          <w:sz w:val="28"/>
          <w:szCs w:val="28"/>
          <w:lang w:val="en-US" w:eastAsia="ru-RU"/>
        </w:rPr>
      </w:pPr>
      <w:r w:rsidRPr="0055191C">
        <w:rPr>
          <w:rFonts w:ascii="Times New Roman" w:eastAsia="Times New Roman" w:hAnsi="Times New Roman" w:cs="Times New Roman"/>
          <w:b/>
          <w:bCs/>
          <w:sz w:val="28"/>
          <w:szCs w:val="28"/>
          <w:lang w:val="en-US" w:eastAsia="ru-RU"/>
        </w:rPr>
        <w:t>Abstract</w:t>
      </w:r>
    </w:p>
    <w:p w14:paraId="3A38FBA9" w14:textId="3A755E8E" w:rsidR="0055191C" w:rsidRPr="0055191C" w:rsidRDefault="0055191C" w:rsidP="0055191C">
      <w:pPr>
        <w:spacing w:after="0" w:line="360" w:lineRule="auto"/>
        <w:ind w:firstLine="709"/>
        <w:jc w:val="both"/>
        <w:rPr>
          <w:rFonts w:ascii="Times New Roman" w:eastAsia="Times New Roman" w:hAnsi="Times New Roman" w:cs="Times New Roman"/>
          <w:color w:val="000000"/>
          <w:sz w:val="28"/>
          <w:szCs w:val="28"/>
          <w:lang w:val="en-US" w:eastAsia="ru-RU"/>
        </w:rPr>
      </w:pPr>
      <w:r w:rsidRPr="0055191C">
        <w:rPr>
          <w:rFonts w:ascii="Times New Roman" w:eastAsia="Times New Roman" w:hAnsi="Times New Roman" w:cs="Times New Roman"/>
          <w:color w:val="000000"/>
          <w:sz w:val="28"/>
          <w:szCs w:val="28"/>
          <w:lang w:val="en-US" w:eastAsia="ru-RU"/>
        </w:rPr>
        <w:t xml:space="preserve">The state primary standard of the electrical resistance unit of the Republic of Kazakhstan, based on the quantum Hall effect, is the highest link in the national system for ensuring the uniformity of measurements in the field of electrical resistance. The </w:t>
      </w:r>
      <w:r w:rsidRPr="0055191C">
        <w:rPr>
          <w:rFonts w:ascii="Times New Roman" w:eastAsia="Times New Roman" w:hAnsi="Times New Roman" w:cs="Times New Roman"/>
          <w:color w:val="000000"/>
          <w:sz w:val="28"/>
          <w:szCs w:val="28"/>
          <w:lang w:val="en-US" w:eastAsia="ru-RU"/>
        </w:rPr>
        <w:lastRenderedPageBreak/>
        <w:t xml:space="preserve">standard provides reproduction, storage and transmission of electrical resistance units to working standards and measuring instruments used in industry, energy, scientific research and testing laboratories. </w:t>
      </w:r>
    </w:p>
    <w:p w14:paraId="697F3FD1" w14:textId="2DBCBFC2" w:rsidR="00483C90" w:rsidRDefault="0055191C" w:rsidP="0055191C">
      <w:pPr>
        <w:spacing w:after="0" w:line="360" w:lineRule="auto"/>
        <w:ind w:firstLine="709"/>
        <w:jc w:val="both"/>
        <w:rPr>
          <w:rFonts w:ascii="Times New Roman" w:eastAsia="Times New Roman" w:hAnsi="Times New Roman" w:cs="Times New Roman"/>
          <w:color w:val="000000"/>
          <w:sz w:val="28"/>
          <w:szCs w:val="28"/>
          <w:lang w:val="en-US" w:eastAsia="ru-RU"/>
        </w:rPr>
      </w:pPr>
      <w:r w:rsidRPr="0055191C">
        <w:rPr>
          <w:rFonts w:ascii="Times New Roman" w:eastAsia="Times New Roman" w:hAnsi="Times New Roman" w:cs="Times New Roman"/>
          <w:color w:val="000000"/>
          <w:sz w:val="28"/>
          <w:szCs w:val="28"/>
          <w:lang w:val="en-US" w:eastAsia="ru-RU"/>
        </w:rPr>
        <w:t>In the context of the constant improvement of quantum technologies, the development of digital metrology methods and increasing requirements for measurement accuracy, the study of the metrological characteristics of the state primary standard is becoming particularly relevant.</w:t>
      </w:r>
    </w:p>
    <w:p w14:paraId="3D153D12" w14:textId="5212D2F7" w:rsidR="001232AE" w:rsidRPr="001232AE" w:rsidRDefault="001232AE" w:rsidP="0055191C">
      <w:pPr>
        <w:spacing w:after="0" w:line="360" w:lineRule="auto"/>
        <w:ind w:firstLine="709"/>
        <w:jc w:val="both"/>
        <w:rPr>
          <w:rFonts w:ascii="Times New Roman" w:eastAsia="Times New Roman" w:hAnsi="Times New Roman" w:cs="Times New Roman"/>
          <w:i/>
          <w:iCs/>
          <w:color w:val="000000"/>
          <w:sz w:val="28"/>
          <w:szCs w:val="28"/>
          <w:lang w:val="en-US" w:eastAsia="ru-RU"/>
        </w:rPr>
      </w:pPr>
      <w:r w:rsidRPr="001232AE">
        <w:rPr>
          <w:rFonts w:ascii="Times New Roman" w:eastAsia="Times New Roman" w:hAnsi="Times New Roman" w:cs="Times New Roman"/>
          <w:i/>
          <w:iCs/>
          <w:color w:val="000000"/>
          <w:sz w:val="28"/>
          <w:szCs w:val="28"/>
          <w:lang w:val="en-US" w:eastAsia="ru-RU"/>
        </w:rPr>
        <w:t>Keywords: electrical resistance, quantum Hall effect, state standard</w:t>
      </w:r>
    </w:p>
    <w:p w14:paraId="40063CA9" w14:textId="77777777" w:rsidR="00616E1F" w:rsidRPr="001232AE" w:rsidRDefault="00616E1F" w:rsidP="00616E1F">
      <w:pPr>
        <w:spacing w:after="0" w:line="240" w:lineRule="auto"/>
        <w:ind w:firstLine="709"/>
        <w:jc w:val="center"/>
        <w:rPr>
          <w:rFonts w:ascii="Times New Roman" w:eastAsia="Times New Roman" w:hAnsi="Times New Roman" w:cs="Times New Roman"/>
          <w:i/>
          <w:iCs/>
          <w:color w:val="000000"/>
          <w:sz w:val="28"/>
          <w:szCs w:val="28"/>
          <w:lang w:val="en-US" w:eastAsia="ru-RU"/>
        </w:rPr>
      </w:pPr>
    </w:p>
    <w:p w14:paraId="6E405261" w14:textId="77777777" w:rsidR="00616E1F" w:rsidRPr="00616E1F" w:rsidRDefault="00616E1F" w:rsidP="00616E1F">
      <w:pPr>
        <w:spacing w:after="0" w:line="240" w:lineRule="auto"/>
        <w:jc w:val="center"/>
        <w:rPr>
          <w:rFonts w:ascii="Times New Roman" w:eastAsia="Times New Roman" w:hAnsi="Times New Roman" w:cs="Times New Roman"/>
          <w:i/>
          <w:iCs/>
          <w:color w:val="000000"/>
          <w:sz w:val="28"/>
          <w:szCs w:val="28"/>
          <w:lang w:val="kk-KZ" w:eastAsia="ru-RU"/>
        </w:rPr>
      </w:pPr>
      <w:r w:rsidRPr="00616E1F">
        <w:rPr>
          <w:rFonts w:ascii="Times New Roman" w:eastAsia="Times New Roman" w:hAnsi="Times New Roman" w:cs="Times New Roman"/>
          <w:i/>
          <w:iCs/>
          <w:color w:val="000000"/>
          <w:sz w:val="28"/>
          <w:szCs w:val="28"/>
          <w:lang w:val="kk-KZ" w:eastAsia="ru-RU"/>
        </w:rPr>
        <w:t>Ы.Т. Жәйманова</w:t>
      </w:r>
    </w:p>
    <w:p w14:paraId="1EAA00B4" w14:textId="4A51FB68" w:rsidR="00E761FC" w:rsidRPr="00616E1F" w:rsidRDefault="00616E1F" w:rsidP="00616E1F">
      <w:pPr>
        <w:spacing w:after="0" w:line="240" w:lineRule="auto"/>
        <w:ind w:firstLine="709"/>
        <w:jc w:val="center"/>
        <w:rPr>
          <w:rFonts w:ascii="Times New Roman" w:eastAsia="Times New Roman" w:hAnsi="Times New Roman" w:cs="Times New Roman"/>
          <w:i/>
          <w:iCs/>
          <w:color w:val="000000"/>
          <w:sz w:val="28"/>
          <w:szCs w:val="28"/>
          <w:lang w:eastAsia="ru-RU"/>
        </w:rPr>
      </w:pPr>
      <w:r w:rsidRPr="00616E1F">
        <w:rPr>
          <w:rFonts w:ascii="Times New Roman" w:eastAsia="Times New Roman" w:hAnsi="Times New Roman" w:cs="Times New Roman"/>
          <w:i/>
          <w:iCs/>
          <w:color w:val="000000"/>
          <w:sz w:val="28"/>
          <w:szCs w:val="28"/>
          <w:lang w:eastAsia="ru-RU"/>
        </w:rPr>
        <w:t>«</w:t>
      </w:r>
      <w:proofErr w:type="spellStart"/>
      <w:r w:rsidRPr="00616E1F">
        <w:rPr>
          <w:rFonts w:ascii="Times New Roman" w:eastAsia="Times New Roman" w:hAnsi="Times New Roman" w:cs="Times New Roman"/>
          <w:i/>
          <w:iCs/>
          <w:color w:val="000000"/>
          <w:sz w:val="28"/>
          <w:szCs w:val="28"/>
          <w:lang w:eastAsia="ru-RU"/>
        </w:rPr>
        <w:t>Қазақстандық</w:t>
      </w:r>
      <w:proofErr w:type="spellEnd"/>
      <w:r w:rsidRPr="00616E1F">
        <w:rPr>
          <w:rFonts w:ascii="Times New Roman" w:eastAsia="Times New Roman" w:hAnsi="Times New Roman" w:cs="Times New Roman"/>
          <w:i/>
          <w:iCs/>
          <w:color w:val="000000"/>
          <w:sz w:val="28"/>
          <w:szCs w:val="28"/>
          <w:lang w:eastAsia="ru-RU"/>
        </w:rPr>
        <w:t xml:space="preserve"> </w:t>
      </w:r>
      <w:proofErr w:type="spellStart"/>
      <w:r w:rsidRPr="00616E1F">
        <w:rPr>
          <w:rFonts w:ascii="Times New Roman" w:eastAsia="Times New Roman" w:hAnsi="Times New Roman" w:cs="Times New Roman"/>
          <w:i/>
          <w:iCs/>
          <w:color w:val="000000"/>
          <w:sz w:val="28"/>
          <w:szCs w:val="28"/>
          <w:lang w:eastAsia="ru-RU"/>
        </w:rPr>
        <w:t>стандарттау</w:t>
      </w:r>
      <w:proofErr w:type="spellEnd"/>
      <w:r w:rsidRPr="00616E1F">
        <w:rPr>
          <w:rFonts w:ascii="Times New Roman" w:eastAsia="Times New Roman" w:hAnsi="Times New Roman" w:cs="Times New Roman"/>
          <w:i/>
          <w:iCs/>
          <w:color w:val="000000"/>
          <w:sz w:val="28"/>
          <w:szCs w:val="28"/>
          <w:lang w:eastAsia="ru-RU"/>
        </w:rPr>
        <w:t xml:space="preserve"> </w:t>
      </w:r>
      <w:proofErr w:type="spellStart"/>
      <w:r w:rsidRPr="00616E1F">
        <w:rPr>
          <w:rFonts w:ascii="Times New Roman" w:eastAsia="Times New Roman" w:hAnsi="Times New Roman" w:cs="Times New Roman"/>
          <w:i/>
          <w:iCs/>
          <w:color w:val="000000"/>
          <w:sz w:val="28"/>
          <w:szCs w:val="28"/>
          <w:lang w:eastAsia="ru-RU"/>
        </w:rPr>
        <w:t>және</w:t>
      </w:r>
      <w:proofErr w:type="spellEnd"/>
      <w:r w:rsidRPr="00616E1F">
        <w:rPr>
          <w:rFonts w:ascii="Times New Roman" w:eastAsia="Times New Roman" w:hAnsi="Times New Roman" w:cs="Times New Roman"/>
          <w:i/>
          <w:iCs/>
          <w:color w:val="000000"/>
          <w:sz w:val="28"/>
          <w:szCs w:val="28"/>
          <w:lang w:eastAsia="ru-RU"/>
        </w:rPr>
        <w:t xml:space="preserve"> метрология институты» ШЖҚ РМК, Астана қ., </w:t>
      </w:r>
      <w:proofErr w:type="spellStart"/>
      <w:r w:rsidRPr="00616E1F">
        <w:rPr>
          <w:rFonts w:ascii="Times New Roman" w:eastAsia="Times New Roman" w:hAnsi="Times New Roman" w:cs="Times New Roman"/>
          <w:i/>
          <w:iCs/>
          <w:color w:val="000000"/>
          <w:sz w:val="28"/>
          <w:szCs w:val="28"/>
          <w:lang w:eastAsia="ru-RU"/>
        </w:rPr>
        <w:t>Қазақстан</w:t>
      </w:r>
      <w:proofErr w:type="spellEnd"/>
      <w:r w:rsidRPr="00616E1F">
        <w:rPr>
          <w:rFonts w:ascii="Times New Roman" w:eastAsia="Times New Roman" w:hAnsi="Times New Roman" w:cs="Times New Roman"/>
          <w:i/>
          <w:iCs/>
          <w:color w:val="000000"/>
          <w:sz w:val="28"/>
          <w:szCs w:val="28"/>
          <w:lang w:eastAsia="ru-RU"/>
        </w:rPr>
        <w:t xml:space="preserve"> </w:t>
      </w:r>
      <w:proofErr w:type="spellStart"/>
      <w:r w:rsidRPr="00616E1F">
        <w:rPr>
          <w:rFonts w:ascii="Times New Roman" w:eastAsia="Times New Roman" w:hAnsi="Times New Roman" w:cs="Times New Roman"/>
          <w:i/>
          <w:iCs/>
          <w:color w:val="000000"/>
          <w:sz w:val="28"/>
          <w:szCs w:val="28"/>
          <w:lang w:eastAsia="ru-RU"/>
        </w:rPr>
        <w:t>Республикасы</w:t>
      </w:r>
      <w:proofErr w:type="spellEnd"/>
    </w:p>
    <w:p w14:paraId="45CCF290" w14:textId="77777777" w:rsidR="009D14BE" w:rsidRDefault="009D14BE" w:rsidP="001232AE">
      <w:pPr>
        <w:spacing w:after="0" w:line="360" w:lineRule="auto"/>
        <w:ind w:firstLine="709"/>
        <w:jc w:val="center"/>
        <w:rPr>
          <w:rFonts w:ascii="Times New Roman" w:eastAsia="Times New Roman" w:hAnsi="Times New Roman" w:cs="Times New Roman"/>
          <w:b/>
          <w:bCs/>
          <w:color w:val="000000"/>
          <w:sz w:val="28"/>
          <w:szCs w:val="28"/>
          <w:lang w:eastAsia="ru-RU"/>
        </w:rPr>
      </w:pPr>
    </w:p>
    <w:p w14:paraId="53368204" w14:textId="7D306CDA" w:rsidR="00483C90" w:rsidRDefault="00E761FC" w:rsidP="001232AE">
      <w:pPr>
        <w:spacing w:after="0" w:line="360" w:lineRule="auto"/>
        <w:ind w:firstLine="709"/>
        <w:jc w:val="center"/>
        <w:rPr>
          <w:rFonts w:ascii="Times New Roman" w:eastAsia="Times New Roman" w:hAnsi="Times New Roman" w:cs="Times New Roman"/>
          <w:b/>
          <w:bCs/>
          <w:color w:val="000000"/>
          <w:sz w:val="28"/>
          <w:szCs w:val="28"/>
          <w:lang w:eastAsia="ru-RU"/>
        </w:rPr>
      </w:pPr>
      <w:proofErr w:type="spellStart"/>
      <w:r w:rsidRPr="00E761FC">
        <w:rPr>
          <w:rFonts w:ascii="Times New Roman" w:eastAsia="Times New Roman" w:hAnsi="Times New Roman" w:cs="Times New Roman"/>
          <w:b/>
          <w:bCs/>
          <w:color w:val="000000"/>
          <w:sz w:val="28"/>
          <w:szCs w:val="28"/>
          <w:lang w:eastAsia="ru-RU"/>
        </w:rPr>
        <w:t>Аңдатпа</w:t>
      </w:r>
      <w:proofErr w:type="spellEnd"/>
    </w:p>
    <w:p w14:paraId="0DCA3DD2" w14:textId="43B948EC" w:rsidR="00E761FC" w:rsidRPr="00E761FC" w:rsidRDefault="00E761FC" w:rsidP="00E761FC">
      <w:pPr>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E761FC">
        <w:rPr>
          <w:rFonts w:ascii="Times New Roman" w:eastAsia="Times New Roman" w:hAnsi="Times New Roman" w:cs="Times New Roman"/>
          <w:color w:val="000000"/>
          <w:sz w:val="28"/>
          <w:szCs w:val="28"/>
          <w:lang w:eastAsia="ru-RU"/>
        </w:rPr>
        <w:t>Холлдың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кванттық</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әсеріне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негізделген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Қазақстан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Республикасының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электр</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кедергісі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бірлігінің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мемлекеттік</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бастапқы</w:t>
      </w:r>
      <w:proofErr w:type="spellEnd"/>
      <w:r w:rsidRPr="00E761FC">
        <w:rPr>
          <w:rFonts w:ascii="Times New Roman" w:eastAsia="Times New Roman" w:hAnsi="Times New Roman" w:cs="Times New Roman"/>
          <w:color w:val="000000"/>
          <w:sz w:val="28"/>
          <w:szCs w:val="28"/>
          <w:lang w:eastAsia="ru-RU"/>
        </w:rPr>
        <w:t xml:space="preserve"> эталоны </w:t>
      </w:r>
      <w:proofErr w:type="spellStart"/>
      <w:r w:rsidRPr="00E761FC">
        <w:rPr>
          <w:rFonts w:ascii="Times New Roman" w:eastAsia="Times New Roman" w:hAnsi="Times New Roman" w:cs="Times New Roman"/>
          <w:color w:val="000000"/>
          <w:sz w:val="28"/>
          <w:szCs w:val="28"/>
          <w:lang w:eastAsia="ru-RU"/>
        </w:rPr>
        <w:t>электр</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кедергісі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саласындағы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өлшем</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бірлігін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қамтамасыз</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етудің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ұлттық</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жүйесінің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жоғары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буыны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болып</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табылады</w:t>
      </w:r>
      <w:proofErr w:type="spellEnd"/>
      <w:r w:rsidRPr="00E761FC">
        <w:rPr>
          <w:rFonts w:ascii="Times New Roman" w:eastAsia="Times New Roman" w:hAnsi="Times New Roman" w:cs="Times New Roman"/>
          <w:color w:val="000000"/>
          <w:sz w:val="28"/>
          <w:szCs w:val="28"/>
          <w:lang w:eastAsia="ru-RU"/>
        </w:rPr>
        <w:t xml:space="preserve">. Эталон </w:t>
      </w:r>
      <w:proofErr w:type="spellStart"/>
      <w:r w:rsidRPr="00E761FC">
        <w:rPr>
          <w:rFonts w:ascii="Times New Roman" w:eastAsia="Times New Roman" w:hAnsi="Times New Roman" w:cs="Times New Roman"/>
          <w:color w:val="000000"/>
          <w:sz w:val="28"/>
          <w:szCs w:val="28"/>
          <w:lang w:eastAsia="ru-RU"/>
        </w:rPr>
        <w:t>электр</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кедергісі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бірлігін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өндірісте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энергетикада</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ғылыми</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зерттеулерде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және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сынақ</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зертханаларында</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қолданылатын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жұмыс</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эталондары</w:t>
      </w:r>
      <w:proofErr w:type="spellEnd"/>
      <w:r w:rsidRPr="00E761FC">
        <w:rPr>
          <w:rFonts w:ascii="Times New Roman" w:eastAsia="Times New Roman" w:hAnsi="Times New Roman" w:cs="Times New Roman"/>
          <w:color w:val="000000"/>
          <w:sz w:val="28"/>
          <w:szCs w:val="28"/>
          <w:lang w:eastAsia="ru-RU"/>
        </w:rPr>
        <w:t xml:space="preserve"> мен </w:t>
      </w:r>
      <w:proofErr w:type="spellStart"/>
      <w:r w:rsidRPr="00E761FC">
        <w:rPr>
          <w:rFonts w:ascii="Times New Roman" w:eastAsia="Times New Roman" w:hAnsi="Times New Roman" w:cs="Times New Roman"/>
          <w:color w:val="000000"/>
          <w:sz w:val="28"/>
          <w:szCs w:val="28"/>
          <w:lang w:eastAsia="ru-RU"/>
        </w:rPr>
        <w:t>өлшеу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құралдарына</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көбейтуді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сақтауды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және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беруді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қамтамасыз</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етеді</w:t>
      </w:r>
      <w:proofErr w:type="spellEnd"/>
      <w:r w:rsidRPr="00E761FC">
        <w:rPr>
          <w:rFonts w:ascii="Times New Roman" w:eastAsia="Times New Roman" w:hAnsi="Times New Roman" w:cs="Times New Roman"/>
          <w:color w:val="000000"/>
          <w:sz w:val="28"/>
          <w:szCs w:val="28"/>
          <w:lang w:eastAsia="ru-RU"/>
        </w:rPr>
        <w:t xml:space="preserve">. </w:t>
      </w:r>
    </w:p>
    <w:p w14:paraId="719C7230" w14:textId="5BE60044" w:rsidR="00E761FC" w:rsidRDefault="00E761FC" w:rsidP="00E761FC">
      <w:pPr>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E761FC">
        <w:rPr>
          <w:rFonts w:ascii="Times New Roman" w:eastAsia="Times New Roman" w:hAnsi="Times New Roman" w:cs="Times New Roman"/>
          <w:color w:val="000000"/>
          <w:sz w:val="28"/>
          <w:szCs w:val="28"/>
          <w:lang w:eastAsia="ru-RU"/>
        </w:rPr>
        <w:t>Кванттық</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технологияларды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үнемі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жетілдіру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цифрлық</w:t>
      </w:r>
      <w:proofErr w:type="spellEnd"/>
      <w:r w:rsidRPr="00E761FC">
        <w:rPr>
          <w:rFonts w:ascii="Times New Roman" w:eastAsia="Times New Roman" w:hAnsi="Times New Roman" w:cs="Times New Roman"/>
          <w:color w:val="000000"/>
          <w:sz w:val="28"/>
          <w:szCs w:val="28"/>
          <w:lang w:eastAsia="ru-RU"/>
        </w:rPr>
        <w:t xml:space="preserve"> метрология </w:t>
      </w:r>
      <w:proofErr w:type="spellStart"/>
      <w:r w:rsidRPr="00E761FC">
        <w:rPr>
          <w:rFonts w:ascii="Times New Roman" w:eastAsia="Times New Roman" w:hAnsi="Times New Roman" w:cs="Times New Roman"/>
          <w:color w:val="000000"/>
          <w:sz w:val="28"/>
          <w:szCs w:val="28"/>
          <w:lang w:eastAsia="ru-RU"/>
        </w:rPr>
        <w:t>әдістерін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дамыту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және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өлшеу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дәлдігіне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қойылатын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талаптарды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арттыру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жағдайында</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мемлекеттік</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бастапқы</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эталонның</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метрологиялық</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сипаттамаларын</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зерттеу</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ерекше</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өзекті</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болып</w:t>
      </w:r>
      <w:proofErr w:type="spellEnd"/>
      <w:r w:rsidRPr="00E761FC">
        <w:rPr>
          <w:rFonts w:ascii="Times New Roman" w:eastAsia="Times New Roman" w:hAnsi="Times New Roman" w:cs="Times New Roman"/>
          <w:color w:val="000000"/>
          <w:sz w:val="28"/>
          <w:szCs w:val="28"/>
          <w:lang w:eastAsia="ru-RU"/>
        </w:rPr>
        <w:t xml:space="preserve"> </w:t>
      </w:r>
      <w:proofErr w:type="spellStart"/>
      <w:r w:rsidRPr="00E761FC">
        <w:rPr>
          <w:rFonts w:ascii="Times New Roman" w:eastAsia="Times New Roman" w:hAnsi="Times New Roman" w:cs="Times New Roman"/>
          <w:color w:val="000000"/>
          <w:sz w:val="28"/>
          <w:szCs w:val="28"/>
          <w:lang w:eastAsia="ru-RU"/>
        </w:rPr>
        <w:t>табылады</w:t>
      </w:r>
      <w:proofErr w:type="spellEnd"/>
      <w:r w:rsidRPr="00E761FC">
        <w:rPr>
          <w:rFonts w:ascii="Times New Roman" w:eastAsia="Times New Roman" w:hAnsi="Times New Roman" w:cs="Times New Roman"/>
          <w:color w:val="000000"/>
          <w:sz w:val="28"/>
          <w:szCs w:val="28"/>
          <w:lang w:eastAsia="ru-RU"/>
        </w:rPr>
        <w:t>.</w:t>
      </w:r>
    </w:p>
    <w:p w14:paraId="21A50753" w14:textId="4F4FEDDE" w:rsidR="001232AE" w:rsidRPr="001232AE" w:rsidRDefault="001232AE" w:rsidP="00E761FC">
      <w:pPr>
        <w:spacing w:after="0" w:line="360" w:lineRule="auto"/>
        <w:ind w:firstLine="709"/>
        <w:jc w:val="both"/>
        <w:rPr>
          <w:rFonts w:ascii="Times New Roman" w:eastAsia="Times New Roman" w:hAnsi="Times New Roman" w:cs="Times New Roman"/>
          <w:i/>
          <w:iCs/>
          <w:color w:val="000000"/>
          <w:sz w:val="28"/>
          <w:szCs w:val="28"/>
          <w:lang w:eastAsia="ru-RU"/>
        </w:rPr>
      </w:pPr>
      <w:proofErr w:type="spellStart"/>
      <w:r w:rsidRPr="001232AE">
        <w:rPr>
          <w:rFonts w:ascii="Times New Roman" w:eastAsia="Times New Roman" w:hAnsi="Times New Roman" w:cs="Times New Roman"/>
          <w:i/>
          <w:iCs/>
          <w:color w:val="000000"/>
          <w:sz w:val="28"/>
          <w:szCs w:val="28"/>
          <w:lang w:eastAsia="ru-RU"/>
        </w:rPr>
        <w:t>Түйін</w:t>
      </w:r>
      <w:proofErr w:type="spellEnd"/>
      <w:r w:rsidRPr="001232AE">
        <w:rPr>
          <w:rFonts w:ascii="Times New Roman" w:eastAsia="Times New Roman" w:hAnsi="Times New Roman" w:cs="Times New Roman"/>
          <w:i/>
          <w:iCs/>
          <w:color w:val="000000"/>
          <w:sz w:val="28"/>
          <w:szCs w:val="28"/>
          <w:lang w:eastAsia="ru-RU"/>
        </w:rPr>
        <w:t xml:space="preserve"> </w:t>
      </w:r>
      <w:proofErr w:type="spellStart"/>
      <w:r w:rsidRPr="001232AE">
        <w:rPr>
          <w:rFonts w:ascii="Times New Roman" w:eastAsia="Times New Roman" w:hAnsi="Times New Roman" w:cs="Times New Roman"/>
          <w:i/>
          <w:iCs/>
          <w:color w:val="000000"/>
          <w:sz w:val="28"/>
          <w:szCs w:val="28"/>
          <w:lang w:eastAsia="ru-RU"/>
        </w:rPr>
        <w:t>сөздер</w:t>
      </w:r>
      <w:proofErr w:type="spellEnd"/>
      <w:r w:rsidRPr="001232AE">
        <w:rPr>
          <w:rFonts w:ascii="Times New Roman" w:eastAsia="Times New Roman" w:hAnsi="Times New Roman" w:cs="Times New Roman"/>
          <w:i/>
          <w:iCs/>
          <w:color w:val="000000"/>
          <w:sz w:val="28"/>
          <w:szCs w:val="28"/>
          <w:lang w:eastAsia="ru-RU"/>
        </w:rPr>
        <w:t xml:space="preserve">: </w:t>
      </w:r>
      <w:proofErr w:type="spellStart"/>
      <w:r w:rsidRPr="001232AE">
        <w:rPr>
          <w:rFonts w:ascii="Times New Roman" w:eastAsia="Times New Roman" w:hAnsi="Times New Roman" w:cs="Times New Roman"/>
          <w:i/>
          <w:iCs/>
          <w:color w:val="000000"/>
          <w:sz w:val="28"/>
          <w:szCs w:val="28"/>
          <w:lang w:eastAsia="ru-RU"/>
        </w:rPr>
        <w:t>электр</w:t>
      </w:r>
      <w:proofErr w:type="spellEnd"/>
      <w:r w:rsidRPr="001232AE">
        <w:rPr>
          <w:rFonts w:ascii="Times New Roman" w:eastAsia="Times New Roman" w:hAnsi="Times New Roman" w:cs="Times New Roman"/>
          <w:i/>
          <w:iCs/>
          <w:color w:val="000000"/>
          <w:sz w:val="28"/>
          <w:szCs w:val="28"/>
          <w:lang w:eastAsia="ru-RU"/>
        </w:rPr>
        <w:t xml:space="preserve"> </w:t>
      </w:r>
      <w:proofErr w:type="spellStart"/>
      <w:r w:rsidRPr="001232AE">
        <w:rPr>
          <w:rFonts w:ascii="Times New Roman" w:eastAsia="Times New Roman" w:hAnsi="Times New Roman" w:cs="Times New Roman"/>
          <w:i/>
          <w:iCs/>
          <w:color w:val="000000"/>
          <w:sz w:val="28"/>
          <w:szCs w:val="28"/>
          <w:lang w:eastAsia="ru-RU"/>
        </w:rPr>
        <w:t>кедергісі</w:t>
      </w:r>
      <w:proofErr w:type="spellEnd"/>
      <w:r w:rsidRPr="001232AE">
        <w:rPr>
          <w:rFonts w:ascii="Times New Roman" w:eastAsia="Times New Roman" w:hAnsi="Times New Roman" w:cs="Times New Roman"/>
          <w:i/>
          <w:iCs/>
          <w:color w:val="000000"/>
          <w:sz w:val="28"/>
          <w:szCs w:val="28"/>
          <w:lang w:eastAsia="ru-RU"/>
        </w:rPr>
        <w:t xml:space="preserve">, </w:t>
      </w:r>
      <w:proofErr w:type="spellStart"/>
      <w:r w:rsidRPr="001232AE">
        <w:rPr>
          <w:rFonts w:ascii="Times New Roman" w:eastAsia="Times New Roman" w:hAnsi="Times New Roman" w:cs="Times New Roman"/>
          <w:i/>
          <w:iCs/>
          <w:color w:val="000000"/>
          <w:sz w:val="28"/>
          <w:szCs w:val="28"/>
          <w:lang w:eastAsia="ru-RU"/>
        </w:rPr>
        <w:t>кванттық</w:t>
      </w:r>
      <w:proofErr w:type="spellEnd"/>
      <w:r w:rsidRPr="001232AE">
        <w:rPr>
          <w:rFonts w:ascii="Times New Roman" w:eastAsia="Times New Roman" w:hAnsi="Times New Roman" w:cs="Times New Roman"/>
          <w:i/>
          <w:iCs/>
          <w:color w:val="000000"/>
          <w:sz w:val="28"/>
          <w:szCs w:val="28"/>
          <w:lang w:eastAsia="ru-RU"/>
        </w:rPr>
        <w:t xml:space="preserve"> Холл </w:t>
      </w:r>
      <w:proofErr w:type="spellStart"/>
      <w:r w:rsidRPr="001232AE">
        <w:rPr>
          <w:rFonts w:ascii="Times New Roman" w:eastAsia="Times New Roman" w:hAnsi="Times New Roman" w:cs="Times New Roman"/>
          <w:i/>
          <w:iCs/>
          <w:color w:val="000000"/>
          <w:sz w:val="28"/>
          <w:szCs w:val="28"/>
          <w:lang w:eastAsia="ru-RU"/>
        </w:rPr>
        <w:t>эффектісі</w:t>
      </w:r>
      <w:proofErr w:type="spellEnd"/>
      <w:r w:rsidRPr="001232AE">
        <w:rPr>
          <w:rFonts w:ascii="Times New Roman" w:eastAsia="Times New Roman" w:hAnsi="Times New Roman" w:cs="Times New Roman"/>
          <w:i/>
          <w:iCs/>
          <w:color w:val="000000"/>
          <w:sz w:val="28"/>
          <w:szCs w:val="28"/>
          <w:lang w:eastAsia="ru-RU"/>
        </w:rPr>
        <w:t xml:space="preserve">, </w:t>
      </w:r>
      <w:proofErr w:type="spellStart"/>
      <w:r w:rsidRPr="001232AE">
        <w:rPr>
          <w:rFonts w:ascii="Times New Roman" w:eastAsia="Times New Roman" w:hAnsi="Times New Roman" w:cs="Times New Roman"/>
          <w:i/>
          <w:iCs/>
          <w:color w:val="000000"/>
          <w:sz w:val="28"/>
          <w:szCs w:val="28"/>
          <w:lang w:eastAsia="ru-RU"/>
        </w:rPr>
        <w:t>мемлекеттік</w:t>
      </w:r>
      <w:proofErr w:type="spellEnd"/>
      <w:r w:rsidRPr="001232AE">
        <w:rPr>
          <w:rFonts w:ascii="Times New Roman" w:eastAsia="Times New Roman" w:hAnsi="Times New Roman" w:cs="Times New Roman"/>
          <w:i/>
          <w:iCs/>
          <w:color w:val="000000"/>
          <w:sz w:val="28"/>
          <w:szCs w:val="28"/>
          <w:lang w:eastAsia="ru-RU"/>
        </w:rPr>
        <w:t xml:space="preserve"> эталон</w:t>
      </w:r>
    </w:p>
    <w:p w14:paraId="6662D9B5" w14:textId="2F6D8600" w:rsidR="00837584" w:rsidRPr="00861C0A" w:rsidRDefault="00837584" w:rsidP="001B40EF">
      <w:pPr>
        <w:spacing w:after="0" w:line="360" w:lineRule="auto"/>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b/>
          <w:bCs/>
          <w:color w:val="000000"/>
          <w:sz w:val="28"/>
          <w:szCs w:val="28"/>
          <w:lang w:eastAsia="ru-RU"/>
        </w:rPr>
        <w:t>Введение</w:t>
      </w:r>
    </w:p>
    <w:p w14:paraId="036A8D33" w14:textId="5960465C" w:rsidR="00263179" w:rsidRPr="00861C0A" w:rsidRDefault="00263179"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 xml:space="preserve">Современное развитие науки, промышленности и высокотехнологичных отраслей экономики предъявляет все более высокие требования к точности и прослеживаемости результатов измерений. Электрическое сопротивление </w:t>
      </w:r>
      <w:r w:rsidRPr="00861C0A">
        <w:rPr>
          <w:rFonts w:ascii="Times New Roman" w:eastAsia="Times New Roman" w:hAnsi="Times New Roman" w:cs="Times New Roman"/>
          <w:sz w:val="28"/>
          <w:szCs w:val="28"/>
          <w:lang w:eastAsia="ru-RU"/>
        </w:rPr>
        <w:lastRenderedPageBreak/>
        <w:t>является одной из основных физических величин, используемых при производстве и эксплуатации электронных компонентов, средств измерений, энергетического оборудования, телекоммуникационных систем и устройств автоматизации. Обеспечение единства измерений электрического сопротивления является необходимым условием для развития промышленности, проведения научных исследований и международного признания результатов измерений.</w:t>
      </w:r>
    </w:p>
    <w:p w14:paraId="0A8A10B9" w14:textId="21EA6CD6" w:rsidR="00837584" w:rsidRPr="00861C0A" w:rsidRDefault="00263179"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В последние десятилетия метрология электрических измерений претерпела значительные изменения, связанные с внедрением квантовых методов воспроизведения единиц измерений. После пересмотра Международной системы единиц (SI) в 2019 году единица электрического сопротивления воспроизводится через фундаментальные физические константы — постоянную Планка и элементарный заряд.</w:t>
      </w:r>
    </w:p>
    <w:p w14:paraId="1E1371F6" w14:textId="0842AF02" w:rsidR="00E63941" w:rsidRPr="00861C0A" w:rsidRDefault="00E63941"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 xml:space="preserve">В условиях постоянного совершенствования квантовых технологий, развития методов цифровой метрологии и повышения требований к точности измерений особую актуальность приобретает исследование метрологических характеристик государственного первичного эталона. </w:t>
      </w:r>
    </w:p>
    <w:p w14:paraId="395E11C7" w14:textId="014087D1" w:rsidR="00E63941" w:rsidRPr="00861C0A" w:rsidRDefault="00E63941"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Целью настоящей работы является исследование метрологических характеристик Государственного первичного эталона единицы электрического сопротивления Республики Казахстан, основанного на квантовом эффекте Холла, анализ его возможностей по воспроизведению и передаче единицы электрического сопротивления, а также оценка перспектив дальнейшего развития национальной эталонной базы с учетом современных достижений квантовой метрологии.</w:t>
      </w:r>
    </w:p>
    <w:p w14:paraId="5B9AC687" w14:textId="6F3641A7" w:rsidR="00FF5615" w:rsidRPr="00861C0A" w:rsidRDefault="00FF5615" w:rsidP="001B40EF">
      <w:pPr>
        <w:spacing w:after="0" w:line="360" w:lineRule="auto"/>
        <w:ind w:firstLine="709"/>
        <w:jc w:val="both"/>
        <w:rPr>
          <w:rFonts w:ascii="Times New Roman" w:eastAsia="Times New Roman" w:hAnsi="Times New Roman" w:cs="Times New Roman"/>
          <w:b/>
          <w:bCs/>
          <w:sz w:val="28"/>
          <w:szCs w:val="28"/>
          <w:lang w:eastAsia="ru-RU"/>
        </w:rPr>
      </w:pPr>
      <w:r w:rsidRPr="00861C0A">
        <w:rPr>
          <w:rFonts w:ascii="Times New Roman" w:eastAsia="Times New Roman" w:hAnsi="Times New Roman" w:cs="Times New Roman"/>
          <w:b/>
          <w:bCs/>
          <w:sz w:val="28"/>
          <w:szCs w:val="28"/>
          <w:lang w:eastAsia="ru-RU"/>
        </w:rPr>
        <w:t>Теоретические основы воспроизведения единицы электрического сопротивления</w:t>
      </w:r>
    </w:p>
    <w:p w14:paraId="34E53016" w14:textId="73AF6EB6" w:rsidR="00870934" w:rsidRDefault="00870934"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 xml:space="preserve">Ом — единица электрического сопротивления — имеет богатую историю развития. После открытия Георгом Симоном Омом закона </w:t>
      </w:r>
      <w:r w:rsidR="0035774B">
        <w:rPr>
          <w:rFonts w:ascii="Times New Roman" w:eastAsia="Times New Roman" w:hAnsi="Times New Roman" w:cs="Times New Roman"/>
          <w:sz w:val="28"/>
          <w:szCs w:val="28"/>
          <w:lang w:val="en-US" w:eastAsia="ru-RU"/>
        </w:rPr>
        <w:t>U</w:t>
      </w:r>
      <w:r w:rsidR="0035774B" w:rsidRPr="0035774B">
        <w:rPr>
          <w:rFonts w:ascii="Times New Roman" w:eastAsia="Times New Roman" w:hAnsi="Times New Roman" w:cs="Times New Roman"/>
          <w:sz w:val="28"/>
          <w:szCs w:val="28"/>
          <w:lang w:eastAsia="ru-RU"/>
        </w:rPr>
        <w:t>=</w:t>
      </w:r>
      <w:r w:rsidR="0035774B">
        <w:rPr>
          <w:rFonts w:ascii="Times New Roman" w:eastAsia="Times New Roman" w:hAnsi="Times New Roman" w:cs="Times New Roman"/>
          <w:sz w:val="28"/>
          <w:szCs w:val="28"/>
          <w:lang w:val="en-US" w:eastAsia="ru-RU"/>
        </w:rPr>
        <w:t>I</w:t>
      </w:r>
      <w:r w:rsidR="0035774B" w:rsidRPr="0035774B">
        <w:rPr>
          <w:rFonts w:ascii="Times New Roman" w:eastAsia="Times New Roman" w:hAnsi="Times New Roman" w:cs="Times New Roman"/>
          <w:sz w:val="28"/>
          <w:szCs w:val="28"/>
          <w:lang w:eastAsia="ru-RU"/>
        </w:rPr>
        <w:t>×</w:t>
      </w:r>
      <w:r w:rsidR="0035774B">
        <w:rPr>
          <w:rFonts w:ascii="Times New Roman" w:eastAsia="Times New Roman" w:hAnsi="Times New Roman" w:cs="Times New Roman"/>
          <w:sz w:val="28"/>
          <w:szCs w:val="28"/>
          <w:lang w:val="en-US" w:eastAsia="ru-RU"/>
        </w:rPr>
        <w:t>R</w:t>
      </w:r>
      <w:r w:rsidR="0035774B" w:rsidRPr="0035774B">
        <w:rPr>
          <w:rFonts w:ascii="Times New Roman" w:eastAsia="Times New Roman" w:hAnsi="Times New Roman" w:cs="Times New Roman"/>
          <w:sz w:val="28"/>
          <w:szCs w:val="28"/>
          <w:lang w:eastAsia="ru-RU"/>
        </w:rPr>
        <w:t xml:space="preserve"> </w:t>
      </w:r>
      <w:r w:rsidRPr="00861C0A">
        <w:rPr>
          <w:rFonts w:ascii="Times New Roman" w:eastAsia="Times New Roman" w:hAnsi="Times New Roman" w:cs="Times New Roman"/>
          <w:sz w:val="28"/>
          <w:szCs w:val="28"/>
          <w:lang w:eastAsia="ru-RU"/>
        </w:rPr>
        <w:t xml:space="preserve">в 1827 году появилась возможность количественно описывать сопротивление. В дальнейшем работы Гаусса и Вебера позволили связать электрические величины </w:t>
      </w:r>
      <w:r w:rsidRPr="00861C0A">
        <w:rPr>
          <w:rFonts w:ascii="Times New Roman" w:eastAsia="Times New Roman" w:hAnsi="Times New Roman" w:cs="Times New Roman"/>
          <w:sz w:val="28"/>
          <w:szCs w:val="28"/>
          <w:lang w:eastAsia="ru-RU"/>
        </w:rPr>
        <w:lastRenderedPageBreak/>
        <w:t xml:space="preserve">с механическими единицами. В конце XIX века быстрое развитие электроэнергетики потребовало создания воспроизводимых международных единиц. В 1893 году Международный электротехнический конгресс определил международный </w:t>
      </w:r>
      <w:r w:rsidR="009D4F03">
        <w:rPr>
          <w:rFonts w:ascii="Times New Roman" w:eastAsia="Times New Roman" w:hAnsi="Times New Roman" w:cs="Times New Roman"/>
          <w:sz w:val="28"/>
          <w:szCs w:val="28"/>
          <w:lang w:eastAsia="ru-RU"/>
        </w:rPr>
        <w:t>О</w:t>
      </w:r>
      <w:r w:rsidRPr="00861C0A">
        <w:rPr>
          <w:rFonts w:ascii="Times New Roman" w:eastAsia="Times New Roman" w:hAnsi="Times New Roman" w:cs="Times New Roman"/>
          <w:sz w:val="28"/>
          <w:szCs w:val="28"/>
          <w:lang w:eastAsia="ru-RU"/>
        </w:rPr>
        <w:t xml:space="preserve">м через столбик ртути, а с 1 января 1911 года Международный </w:t>
      </w:r>
      <w:r w:rsidR="009D4F03">
        <w:rPr>
          <w:rFonts w:ascii="Times New Roman" w:eastAsia="Times New Roman" w:hAnsi="Times New Roman" w:cs="Times New Roman"/>
          <w:sz w:val="28"/>
          <w:szCs w:val="28"/>
          <w:lang w:eastAsia="ru-RU"/>
        </w:rPr>
        <w:t>О</w:t>
      </w:r>
      <w:r w:rsidRPr="00861C0A">
        <w:rPr>
          <w:rFonts w:ascii="Times New Roman" w:eastAsia="Times New Roman" w:hAnsi="Times New Roman" w:cs="Times New Roman"/>
          <w:sz w:val="28"/>
          <w:szCs w:val="28"/>
          <w:lang w:eastAsia="ru-RU"/>
        </w:rPr>
        <w:t>м был официально принят</w:t>
      </w:r>
      <w:r w:rsidR="00C26919" w:rsidRPr="00C26919">
        <w:rPr>
          <w:rFonts w:ascii="Times New Roman" w:eastAsia="Times New Roman" w:hAnsi="Times New Roman" w:cs="Times New Roman"/>
          <w:sz w:val="28"/>
          <w:szCs w:val="28"/>
          <w:lang w:eastAsia="ru-RU"/>
        </w:rPr>
        <w:t xml:space="preserve"> </w:t>
      </w:r>
      <w:r w:rsidR="00C26919" w:rsidRPr="00C435DC">
        <w:rPr>
          <w:rFonts w:ascii="Times New Roman" w:eastAsia="Times New Roman" w:hAnsi="Times New Roman" w:cs="Times New Roman"/>
          <w:sz w:val="28"/>
          <w:szCs w:val="28"/>
          <w:lang w:eastAsia="ru-RU"/>
        </w:rPr>
        <w:t>[</w:t>
      </w:r>
      <w:r w:rsidR="00C26919" w:rsidRPr="00C26919">
        <w:rPr>
          <w:rFonts w:ascii="Times New Roman" w:eastAsia="Times New Roman" w:hAnsi="Times New Roman" w:cs="Times New Roman"/>
          <w:sz w:val="28"/>
          <w:szCs w:val="28"/>
          <w:lang w:eastAsia="ru-RU"/>
        </w:rPr>
        <w:t>1</w:t>
      </w:r>
      <w:r w:rsidR="00C26919" w:rsidRPr="00C435DC">
        <w:rPr>
          <w:rFonts w:ascii="Times New Roman" w:eastAsia="Times New Roman" w:hAnsi="Times New Roman" w:cs="Times New Roman"/>
          <w:sz w:val="28"/>
          <w:szCs w:val="28"/>
          <w:lang w:eastAsia="ru-RU"/>
        </w:rPr>
        <w:t>]</w:t>
      </w:r>
      <w:r w:rsidR="00C26919" w:rsidRPr="00861C0A">
        <w:rPr>
          <w:rFonts w:ascii="Times New Roman" w:eastAsia="Times New Roman" w:hAnsi="Times New Roman" w:cs="Times New Roman"/>
          <w:sz w:val="28"/>
          <w:szCs w:val="28"/>
          <w:lang w:eastAsia="ru-RU"/>
        </w:rPr>
        <w:t>.</w:t>
      </w:r>
    </w:p>
    <w:p w14:paraId="3D82AD21" w14:textId="4BB45578" w:rsidR="001B40EF" w:rsidRDefault="00810B19" w:rsidP="001B40EF">
      <w:pPr>
        <w:spacing w:after="0" w:line="360" w:lineRule="auto"/>
        <w:ind w:firstLine="709"/>
        <w:jc w:val="both"/>
        <w:rPr>
          <w:rFonts w:ascii="Times New Roman" w:eastAsia="Times New Roman" w:hAnsi="Times New Roman" w:cs="Times New Roman"/>
          <w:sz w:val="28"/>
          <w:szCs w:val="28"/>
          <w:lang w:eastAsia="ru-RU"/>
        </w:rPr>
      </w:pPr>
      <w:r w:rsidRPr="00810B19">
        <w:rPr>
          <w:rFonts w:ascii="Times New Roman" w:eastAsia="Times New Roman" w:hAnsi="Times New Roman" w:cs="Times New Roman"/>
          <w:sz w:val="28"/>
          <w:szCs w:val="28"/>
          <w:lang w:eastAsia="ru-RU"/>
        </w:rPr>
        <w:t>Крупным прорывом в метрологии сопротивления стало открытие квантового эффекта Холла</w:t>
      </w:r>
      <w:r>
        <w:rPr>
          <w:rFonts w:ascii="Times New Roman" w:eastAsia="Times New Roman" w:hAnsi="Times New Roman" w:cs="Times New Roman"/>
          <w:sz w:val="28"/>
          <w:szCs w:val="28"/>
          <w:lang w:eastAsia="ru-RU"/>
        </w:rPr>
        <w:t xml:space="preserve"> (КЭХ)</w:t>
      </w:r>
      <w:r w:rsidRPr="00810B19">
        <w:rPr>
          <w:rFonts w:ascii="Times New Roman" w:eastAsia="Times New Roman" w:hAnsi="Times New Roman" w:cs="Times New Roman"/>
          <w:sz w:val="28"/>
          <w:szCs w:val="28"/>
          <w:lang w:eastAsia="ru-RU"/>
        </w:rPr>
        <w:t xml:space="preserve">. Открытый в 1980 году Клаусом фон </w:t>
      </w:r>
      <w:proofErr w:type="spellStart"/>
      <w:r w:rsidRPr="00810B19">
        <w:rPr>
          <w:rFonts w:ascii="Times New Roman" w:eastAsia="Times New Roman" w:hAnsi="Times New Roman" w:cs="Times New Roman"/>
          <w:sz w:val="28"/>
          <w:szCs w:val="28"/>
          <w:lang w:eastAsia="ru-RU"/>
        </w:rPr>
        <w:t>Клитцингом</w:t>
      </w:r>
      <w:proofErr w:type="spellEnd"/>
      <w:r w:rsidRPr="00810B1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КЭХ</w:t>
      </w:r>
      <w:r w:rsidRPr="00810B19">
        <w:rPr>
          <w:rFonts w:ascii="Times New Roman" w:eastAsia="Times New Roman" w:hAnsi="Times New Roman" w:cs="Times New Roman"/>
          <w:sz w:val="28"/>
          <w:szCs w:val="28"/>
          <w:lang w:eastAsia="ru-RU"/>
        </w:rPr>
        <w:t xml:space="preserve"> обеспечил новую, высокостабильную основу для</w:t>
      </w:r>
      <w:r>
        <w:rPr>
          <w:rFonts w:ascii="Times New Roman" w:eastAsia="Times New Roman" w:hAnsi="Times New Roman" w:cs="Times New Roman"/>
          <w:sz w:val="28"/>
          <w:szCs w:val="28"/>
          <w:lang w:eastAsia="ru-RU"/>
        </w:rPr>
        <w:t xml:space="preserve"> </w:t>
      </w:r>
      <w:r w:rsidR="009D4F03">
        <w:rPr>
          <w:rFonts w:ascii="Times New Roman" w:eastAsia="Times New Roman" w:hAnsi="Times New Roman" w:cs="Times New Roman"/>
          <w:sz w:val="28"/>
          <w:szCs w:val="28"/>
          <w:lang w:eastAsia="ru-RU"/>
        </w:rPr>
        <w:t>эталонов</w:t>
      </w:r>
      <w:r w:rsidRPr="00810B19">
        <w:rPr>
          <w:rFonts w:ascii="Times New Roman" w:eastAsia="Times New Roman" w:hAnsi="Times New Roman" w:cs="Times New Roman"/>
          <w:sz w:val="28"/>
          <w:szCs w:val="28"/>
          <w:lang w:eastAsia="ru-RU"/>
        </w:rPr>
        <w:t xml:space="preserve"> сопротивления</w:t>
      </w:r>
      <w:r w:rsidR="00455983">
        <w:rPr>
          <w:rFonts w:ascii="Times New Roman" w:eastAsia="Times New Roman" w:hAnsi="Times New Roman" w:cs="Times New Roman"/>
          <w:sz w:val="28"/>
          <w:szCs w:val="28"/>
          <w:lang w:eastAsia="ru-RU"/>
        </w:rPr>
        <w:t>, представлена на рисунке 1</w:t>
      </w:r>
      <w:r w:rsidRPr="00810B19">
        <w:rPr>
          <w:rFonts w:ascii="Times New Roman" w:eastAsia="Times New Roman" w:hAnsi="Times New Roman" w:cs="Times New Roman"/>
          <w:sz w:val="28"/>
          <w:szCs w:val="28"/>
          <w:lang w:eastAsia="ru-RU"/>
        </w:rPr>
        <w:t xml:space="preserve">. </w:t>
      </w:r>
    </w:p>
    <w:p w14:paraId="174D21DD" w14:textId="1CAC5E70" w:rsidR="001B40EF" w:rsidRPr="001B40EF" w:rsidRDefault="001B40EF" w:rsidP="001B40EF">
      <w:pPr>
        <w:spacing w:after="0" w:line="360" w:lineRule="auto"/>
        <w:ind w:firstLine="709"/>
        <w:jc w:val="both"/>
        <w:rPr>
          <w:rFonts w:ascii="Times New Roman" w:eastAsia="Times New Roman" w:hAnsi="Times New Roman" w:cs="Times New Roman"/>
          <w:sz w:val="28"/>
          <w:szCs w:val="28"/>
          <w:lang w:eastAsia="ru-RU"/>
        </w:rPr>
      </w:pPr>
      <w:r w:rsidRPr="00A86F74">
        <w:rPr>
          <w:rFonts w:ascii="Times New Roman" w:hAnsi="Times New Roman" w:cs="Times New Roman"/>
          <w:bCs/>
          <w:color w:val="000000"/>
          <w:sz w:val="28"/>
          <w:szCs w:val="28"/>
        </w:rPr>
        <w:t xml:space="preserve">В 1987 году на 18-й сессии Генеральной конференции по мерам и весам были приняты рекомендация о переходе с </w:t>
      </w:r>
      <w:r w:rsidR="009D4F03">
        <w:rPr>
          <w:rFonts w:ascii="Times New Roman" w:hAnsi="Times New Roman" w:cs="Times New Roman"/>
          <w:bCs/>
          <w:color w:val="000000"/>
          <w:sz w:val="28"/>
          <w:szCs w:val="28"/>
        </w:rPr>
        <w:t>1 января</w:t>
      </w:r>
      <w:r w:rsidR="009D4F03" w:rsidRPr="00A86F74">
        <w:rPr>
          <w:rFonts w:ascii="Times New Roman" w:hAnsi="Times New Roman" w:cs="Times New Roman"/>
          <w:bCs/>
          <w:color w:val="000000"/>
          <w:sz w:val="28"/>
          <w:szCs w:val="28"/>
        </w:rPr>
        <w:t xml:space="preserve"> </w:t>
      </w:r>
      <w:r w:rsidRPr="00A86F74">
        <w:rPr>
          <w:rFonts w:ascii="Times New Roman" w:hAnsi="Times New Roman" w:cs="Times New Roman"/>
          <w:bCs/>
          <w:color w:val="000000"/>
          <w:sz w:val="28"/>
          <w:szCs w:val="28"/>
        </w:rPr>
        <w:t xml:space="preserve">1990 г. на новый способ представления единицы электрического сопротивления посредством реализации КЭХ (константы фон </w:t>
      </w:r>
      <w:proofErr w:type="spellStart"/>
      <w:r w:rsidRPr="00A86F74">
        <w:rPr>
          <w:rFonts w:ascii="Times New Roman" w:hAnsi="Times New Roman" w:cs="Times New Roman"/>
          <w:bCs/>
          <w:color w:val="000000"/>
          <w:sz w:val="28"/>
          <w:szCs w:val="28"/>
        </w:rPr>
        <w:t>Клитцинга</w:t>
      </w:r>
      <w:proofErr w:type="spellEnd"/>
      <w:r w:rsidRPr="00A86F74">
        <w:rPr>
          <w:rFonts w:ascii="Times New Roman" w:hAnsi="Times New Roman" w:cs="Times New Roman"/>
          <w:bCs/>
          <w:color w:val="000000"/>
          <w:sz w:val="28"/>
          <w:szCs w:val="28"/>
        </w:rPr>
        <w:t xml:space="preserve">). </w:t>
      </w:r>
      <w:r w:rsidRPr="00A86F74">
        <w:rPr>
          <w:rFonts w:ascii="Times New Roman" w:hAnsi="Times New Roman" w:cs="Times New Roman"/>
          <w:color w:val="000000"/>
          <w:sz w:val="28"/>
          <w:szCs w:val="28"/>
        </w:rPr>
        <w:t xml:space="preserve">Эталон на основе КЭХ признан </w:t>
      </w:r>
      <w:r w:rsidRPr="00A86F74">
        <w:rPr>
          <w:rFonts w:ascii="Times New Roman" w:hAnsi="Times New Roman" w:cs="Times New Roman"/>
          <w:sz w:val="28"/>
          <w:szCs w:val="28"/>
        </w:rPr>
        <w:t>естественным эталоном единицы электрического сопротивления, размер которой неизменен во времени и привязан к отношению фундаментальных констант:</w:t>
      </w:r>
    </w:p>
    <w:p w14:paraId="0518EBB0" w14:textId="77777777" w:rsidR="001B40EF" w:rsidRPr="001E1C74" w:rsidRDefault="001B40EF" w:rsidP="001B40EF">
      <w:pPr>
        <w:spacing w:after="0" w:line="360" w:lineRule="auto"/>
        <w:ind w:firstLine="709"/>
        <w:jc w:val="center"/>
        <w:rPr>
          <w:sz w:val="28"/>
          <w:szCs w:val="28"/>
        </w:rPr>
      </w:pPr>
      <w:r w:rsidRPr="001E1C74">
        <w:rPr>
          <w:position w:val="-24"/>
          <w:sz w:val="28"/>
          <w:szCs w:val="28"/>
        </w:rPr>
        <w:object w:dxaOrig="2600" w:dyaOrig="620" w14:anchorId="2B50A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35.25pt" o:ole="">
            <v:imagedata r:id="rId5" o:title=""/>
          </v:shape>
          <o:OLEObject Type="Embed" ProgID="Equation.3" ShapeID="_x0000_i1025" DrawAspect="Content" ObjectID="_1844229462" r:id="rId6"/>
        </w:object>
      </w:r>
    </w:p>
    <w:p w14:paraId="28166E98" w14:textId="77777777" w:rsidR="001B40EF" w:rsidRPr="00A86F74" w:rsidRDefault="001B40EF" w:rsidP="001B40EF">
      <w:pPr>
        <w:spacing w:after="0" w:line="360" w:lineRule="auto"/>
        <w:ind w:firstLine="709"/>
        <w:rPr>
          <w:rFonts w:ascii="Times New Roman" w:hAnsi="Times New Roman" w:cs="Times New Roman"/>
          <w:sz w:val="28"/>
          <w:szCs w:val="28"/>
        </w:rPr>
      </w:pPr>
      <w:r w:rsidRPr="00A86F74">
        <w:rPr>
          <w:rFonts w:ascii="Times New Roman" w:hAnsi="Times New Roman" w:cs="Times New Roman"/>
          <w:sz w:val="28"/>
          <w:szCs w:val="28"/>
        </w:rPr>
        <w:t xml:space="preserve">где </w:t>
      </w:r>
      <w:r w:rsidRPr="00A86F74">
        <w:rPr>
          <w:rFonts w:ascii="Times New Roman" w:hAnsi="Times New Roman" w:cs="Times New Roman"/>
          <w:position w:val="-4"/>
          <w:sz w:val="28"/>
          <w:szCs w:val="28"/>
        </w:rPr>
        <w:object w:dxaOrig="200" w:dyaOrig="260" w14:anchorId="512F1BDF">
          <v:shape id="_x0000_i1026" type="#_x0000_t75" style="width:9.75pt;height:12.75pt" o:ole="">
            <v:imagedata r:id="rId7" o:title=""/>
          </v:shape>
          <o:OLEObject Type="Embed" ProgID="Equation.3" ShapeID="_x0000_i1026" DrawAspect="Content" ObjectID="_1844229463" r:id="rId8"/>
        </w:object>
      </w:r>
      <w:r w:rsidRPr="00A86F74">
        <w:rPr>
          <w:rFonts w:ascii="Times New Roman" w:hAnsi="Times New Roman" w:cs="Times New Roman"/>
          <w:sz w:val="28"/>
          <w:szCs w:val="28"/>
        </w:rPr>
        <w:t xml:space="preserve"> - постоянная Планка; </w:t>
      </w:r>
      <w:r w:rsidRPr="00A86F74">
        <w:rPr>
          <w:rFonts w:ascii="Times New Roman" w:hAnsi="Times New Roman" w:cs="Times New Roman"/>
          <w:sz w:val="28"/>
          <w:szCs w:val="28"/>
          <w:lang w:val="en-US"/>
        </w:rPr>
        <w:t>e</w:t>
      </w:r>
      <w:r w:rsidRPr="00A86F74">
        <w:rPr>
          <w:rFonts w:ascii="Times New Roman" w:hAnsi="Times New Roman" w:cs="Times New Roman"/>
          <w:sz w:val="28"/>
          <w:szCs w:val="28"/>
        </w:rPr>
        <w:t xml:space="preserve"> - заряд электрона; </w:t>
      </w:r>
      <w:proofErr w:type="spellStart"/>
      <w:r w:rsidRPr="00A86F74">
        <w:rPr>
          <w:rFonts w:ascii="Times New Roman" w:hAnsi="Times New Roman" w:cs="Times New Roman"/>
          <w:i/>
          <w:sz w:val="28"/>
          <w:szCs w:val="28"/>
          <w:lang w:val="en-US"/>
        </w:rPr>
        <w:t>i</w:t>
      </w:r>
      <w:proofErr w:type="spellEnd"/>
      <w:r w:rsidRPr="00A86F74">
        <w:rPr>
          <w:rFonts w:ascii="Times New Roman" w:hAnsi="Times New Roman" w:cs="Times New Roman"/>
          <w:i/>
          <w:sz w:val="28"/>
          <w:szCs w:val="28"/>
        </w:rPr>
        <w:t xml:space="preserve"> </w:t>
      </w:r>
      <w:r w:rsidRPr="00A86F74">
        <w:rPr>
          <w:rFonts w:ascii="Times New Roman" w:hAnsi="Times New Roman" w:cs="Times New Roman"/>
          <w:sz w:val="28"/>
          <w:szCs w:val="28"/>
        </w:rPr>
        <w:t>- натуральное число.</w:t>
      </w:r>
    </w:p>
    <w:p w14:paraId="7B50CC27" w14:textId="387A6080" w:rsidR="00C27FD3" w:rsidRDefault="00810B19" w:rsidP="00C27FD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КЭХ</w:t>
      </w:r>
      <w:r w:rsidRPr="00810B19">
        <w:rPr>
          <w:rFonts w:ascii="Times New Roman" w:eastAsia="Times New Roman" w:hAnsi="Times New Roman" w:cs="Times New Roman"/>
          <w:sz w:val="28"/>
          <w:szCs w:val="28"/>
          <w:lang w:eastAsia="ru-RU"/>
        </w:rPr>
        <w:t xml:space="preserve"> позволяет определять сопротивление в терминах фундаментальных констант,</w:t>
      </w:r>
      <w:r>
        <w:rPr>
          <w:rFonts w:ascii="Times New Roman" w:eastAsia="Times New Roman" w:hAnsi="Times New Roman" w:cs="Times New Roman"/>
          <w:sz w:val="28"/>
          <w:szCs w:val="28"/>
          <w:lang w:eastAsia="ru-RU"/>
        </w:rPr>
        <w:t xml:space="preserve"> </w:t>
      </w:r>
      <w:r w:rsidRPr="00810B19">
        <w:rPr>
          <w:rFonts w:ascii="Times New Roman" w:eastAsia="Times New Roman" w:hAnsi="Times New Roman" w:cs="Times New Roman"/>
          <w:sz w:val="28"/>
          <w:szCs w:val="28"/>
          <w:lang w:eastAsia="ru-RU"/>
        </w:rPr>
        <w:t xml:space="preserve">что привело ко второму пересмотру значения </w:t>
      </w:r>
      <w:r w:rsidR="004154A1">
        <w:rPr>
          <w:rFonts w:ascii="Times New Roman" w:eastAsia="Times New Roman" w:hAnsi="Times New Roman" w:cs="Times New Roman"/>
          <w:sz w:val="28"/>
          <w:szCs w:val="28"/>
          <w:lang w:eastAsia="ru-RU"/>
        </w:rPr>
        <w:t>О</w:t>
      </w:r>
      <w:r w:rsidRPr="00810B19">
        <w:rPr>
          <w:rFonts w:ascii="Times New Roman" w:eastAsia="Times New Roman" w:hAnsi="Times New Roman" w:cs="Times New Roman"/>
          <w:sz w:val="28"/>
          <w:szCs w:val="28"/>
          <w:lang w:eastAsia="ru-RU"/>
        </w:rPr>
        <w:t>ма 1 января 1990 года. Это изменение устранило проблемы, связанные с</w:t>
      </w:r>
      <w:r w:rsidR="004154A1">
        <w:rPr>
          <w:rFonts w:ascii="Times New Roman" w:eastAsia="Times New Roman" w:hAnsi="Times New Roman" w:cs="Times New Roman"/>
          <w:sz w:val="28"/>
          <w:szCs w:val="28"/>
          <w:lang w:eastAsia="ru-RU"/>
        </w:rPr>
        <w:t xml:space="preserve"> эталонами </w:t>
      </w:r>
      <w:r w:rsidRPr="00810B19">
        <w:rPr>
          <w:rFonts w:ascii="Times New Roman" w:eastAsia="Times New Roman" w:hAnsi="Times New Roman" w:cs="Times New Roman"/>
          <w:sz w:val="28"/>
          <w:szCs w:val="28"/>
          <w:lang w:eastAsia="ru-RU"/>
        </w:rPr>
        <w:t>материалов, и значительно повысило точность измерений сопротивления.</w:t>
      </w:r>
    </w:p>
    <w:p w14:paraId="512C2990" w14:textId="77777777" w:rsidR="00CE4581" w:rsidRDefault="00CE4581" w:rsidP="00C27FD3">
      <w:pPr>
        <w:spacing w:after="0" w:line="360" w:lineRule="auto"/>
        <w:ind w:firstLine="709"/>
        <w:jc w:val="both"/>
        <w:rPr>
          <w:rFonts w:ascii="Times New Roman" w:hAnsi="Times New Roman" w:cs="Times New Roman"/>
          <w:sz w:val="28"/>
          <w:szCs w:val="28"/>
        </w:rPr>
      </w:pPr>
    </w:p>
    <w:p w14:paraId="0A21ED86" w14:textId="2481F6BD" w:rsidR="0052457F" w:rsidRDefault="00CE4581" w:rsidP="0052457F">
      <w:pPr>
        <w:spacing w:after="0" w:line="360" w:lineRule="auto"/>
        <w:ind w:firstLine="709"/>
        <w:jc w:val="center"/>
        <w:rPr>
          <w:rFonts w:ascii="Times New Roman" w:hAnsi="Times New Roman" w:cs="Times New Roman"/>
          <w:sz w:val="28"/>
          <w:szCs w:val="28"/>
        </w:rPr>
      </w:pPr>
      <w:r w:rsidRPr="00FA63FF">
        <w:rPr>
          <w:rFonts w:ascii="Times New Roman" w:hAnsi="Times New Roman" w:cs="Times New Roman"/>
          <w:b/>
          <w:bCs/>
          <w:noProof/>
          <w:sz w:val="28"/>
          <w:szCs w:val="28"/>
        </w:rPr>
        <w:drawing>
          <wp:anchor distT="0" distB="0" distL="114300" distR="114300" simplePos="0" relativeHeight="251653120" behindDoc="0" locked="0" layoutInCell="1" allowOverlap="1" wp14:anchorId="69DA0701" wp14:editId="49D4DF46">
            <wp:simplePos x="0" y="0"/>
            <wp:positionH relativeFrom="column">
              <wp:posOffset>89535</wp:posOffset>
            </wp:positionH>
            <wp:positionV relativeFrom="paragraph">
              <wp:posOffset>-53340</wp:posOffset>
            </wp:positionV>
            <wp:extent cx="6172835" cy="198120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l="6537" t="12605" r="2884"/>
                    <a:stretch/>
                  </pic:blipFill>
                  <pic:spPr bwMode="auto">
                    <a:xfrm>
                      <a:off x="0" y="0"/>
                      <a:ext cx="6172835" cy="198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457F" w:rsidRPr="00FA63FF">
        <w:rPr>
          <w:rFonts w:ascii="Times New Roman" w:hAnsi="Times New Roman" w:cs="Times New Roman"/>
          <w:b/>
          <w:bCs/>
          <w:sz w:val="28"/>
          <w:szCs w:val="28"/>
        </w:rPr>
        <w:t>Рисунок 1</w:t>
      </w:r>
      <w:r w:rsidR="00FA63FF">
        <w:rPr>
          <w:rFonts w:ascii="Times New Roman" w:hAnsi="Times New Roman" w:cs="Times New Roman"/>
          <w:sz w:val="28"/>
          <w:szCs w:val="28"/>
        </w:rPr>
        <w:t xml:space="preserve"> -</w:t>
      </w:r>
      <w:r w:rsidR="0052457F">
        <w:rPr>
          <w:rFonts w:ascii="Times New Roman" w:hAnsi="Times New Roman" w:cs="Times New Roman"/>
          <w:sz w:val="28"/>
          <w:szCs w:val="28"/>
        </w:rPr>
        <w:t xml:space="preserve"> Основные этапы развития единицы </w:t>
      </w:r>
    </w:p>
    <w:p w14:paraId="7F5876A8" w14:textId="2D3CA20F" w:rsidR="00CE4581" w:rsidRDefault="0052457F" w:rsidP="0052457F">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электрического сопротивления (Ом)</w:t>
      </w:r>
    </w:p>
    <w:p w14:paraId="7EB09CC5" w14:textId="52A1D983" w:rsidR="00A86F74" w:rsidRPr="00C27FD3" w:rsidRDefault="00A86F74" w:rsidP="00C27FD3">
      <w:pPr>
        <w:spacing w:after="0" w:line="360" w:lineRule="auto"/>
        <w:ind w:firstLine="709"/>
        <w:jc w:val="both"/>
        <w:rPr>
          <w:rFonts w:ascii="Times New Roman" w:eastAsia="Times New Roman" w:hAnsi="Times New Roman" w:cs="Times New Roman"/>
          <w:sz w:val="28"/>
          <w:szCs w:val="28"/>
          <w:lang w:eastAsia="ru-RU"/>
        </w:rPr>
      </w:pPr>
      <w:r w:rsidRPr="00A86F74">
        <w:rPr>
          <w:rFonts w:ascii="Times New Roman" w:hAnsi="Times New Roman" w:cs="Times New Roman"/>
          <w:sz w:val="28"/>
          <w:szCs w:val="28"/>
        </w:rPr>
        <w:t xml:space="preserve">Эталон на основе КЭХ позволяет получать наиболее устойчивые ступени квантования для </w:t>
      </w:r>
      <w:proofErr w:type="spellStart"/>
      <w:r w:rsidRPr="00A86F74">
        <w:rPr>
          <w:rFonts w:ascii="Times New Roman" w:hAnsi="Times New Roman" w:cs="Times New Roman"/>
          <w:i/>
          <w:sz w:val="28"/>
          <w:szCs w:val="28"/>
          <w:lang w:val="en-US"/>
        </w:rPr>
        <w:t>i</w:t>
      </w:r>
      <w:proofErr w:type="spellEnd"/>
      <w:r w:rsidRPr="00A86F74">
        <w:rPr>
          <w:rFonts w:ascii="Times New Roman" w:hAnsi="Times New Roman" w:cs="Times New Roman"/>
          <w:sz w:val="28"/>
          <w:szCs w:val="28"/>
        </w:rPr>
        <w:t xml:space="preserve"> = 2; 4, что соответствует значениям КСХ 12906,4035 Ом и 6453,20 Ом соответственно, с точностью 1·10</w:t>
      </w:r>
      <w:r w:rsidRPr="00A86F74">
        <w:rPr>
          <w:rFonts w:ascii="Times New Roman" w:hAnsi="Times New Roman" w:cs="Times New Roman"/>
          <w:sz w:val="28"/>
          <w:szCs w:val="28"/>
          <w:vertAlign w:val="superscript"/>
        </w:rPr>
        <w:t>-8</w:t>
      </w:r>
      <w:r w:rsidRPr="00A86F74">
        <w:rPr>
          <w:rFonts w:ascii="Times New Roman" w:hAnsi="Times New Roman" w:cs="Times New Roman"/>
          <w:sz w:val="28"/>
          <w:szCs w:val="28"/>
        </w:rPr>
        <w:t>, и передавать размер единицы сопротивления мерам сопротивления и эталонам традиционного типа.</w:t>
      </w:r>
    </w:p>
    <w:p w14:paraId="587B2661" w14:textId="77777777" w:rsidR="00A86F74" w:rsidRPr="00A86F74" w:rsidRDefault="00A86F74" w:rsidP="001B40EF">
      <w:pPr>
        <w:spacing w:after="0" w:line="360" w:lineRule="auto"/>
        <w:ind w:firstLine="708"/>
        <w:jc w:val="both"/>
        <w:rPr>
          <w:rFonts w:ascii="Times New Roman" w:hAnsi="Times New Roman" w:cs="Times New Roman"/>
          <w:sz w:val="28"/>
          <w:szCs w:val="28"/>
        </w:rPr>
      </w:pPr>
      <w:r w:rsidRPr="00A86F74">
        <w:rPr>
          <w:rFonts w:ascii="Times New Roman" w:hAnsi="Times New Roman" w:cs="Times New Roman"/>
          <w:sz w:val="28"/>
          <w:szCs w:val="28"/>
        </w:rPr>
        <w:t xml:space="preserve">Переход на естественные эталоны позволяет воспроизводить единицы физических величин независимо от времени, места и внешних условий. Принципиальная возможность такого воспроизведения основывается на неразличимости тождественных частиц и </w:t>
      </w:r>
      <w:proofErr w:type="gramStart"/>
      <w:r w:rsidRPr="00A86F74">
        <w:rPr>
          <w:rFonts w:ascii="Times New Roman" w:hAnsi="Times New Roman" w:cs="Times New Roman"/>
          <w:sz w:val="28"/>
          <w:szCs w:val="28"/>
        </w:rPr>
        <w:t>универсальности</w:t>
      </w:r>
      <w:proofErr w:type="gramEnd"/>
      <w:r w:rsidRPr="00A86F74">
        <w:rPr>
          <w:rFonts w:ascii="Times New Roman" w:hAnsi="Times New Roman" w:cs="Times New Roman"/>
          <w:sz w:val="28"/>
          <w:szCs w:val="28"/>
        </w:rPr>
        <w:t xml:space="preserve"> и простоте законов, управляющих элементарными квантовыми явлениями.</w:t>
      </w:r>
    </w:p>
    <w:p w14:paraId="23A110BB" w14:textId="275618E5" w:rsidR="00FF5615" w:rsidRPr="00861C0A" w:rsidRDefault="00FF5615" w:rsidP="001B40EF">
      <w:pPr>
        <w:spacing w:after="0" w:line="360" w:lineRule="auto"/>
        <w:ind w:firstLine="709"/>
        <w:jc w:val="both"/>
        <w:rPr>
          <w:rFonts w:ascii="Times New Roman" w:eastAsia="Times New Roman" w:hAnsi="Times New Roman" w:cs="Times New Roman"/>
          <w:b/>
          <w:bCs/>
          <w:sz w:val="28"/>
          <w:szCs w:val="28"/>
          <w:lang w:eastAsia="ru-RU"/>
        </w:rPr>
      </w:pPr>
      <w:r w:rsidRPr="00861C0A">
        <w:rPr>
          <w:rFonts w:ascii="Times New Roman" w:eastAsia="Times New Roman" w:hAnsi="Times New Roman" w:cs="Times New Roman"/>
          <w:b/>
          <w:bCs/>
          <w:sz w:val="28"/>
          <w:szCs w:val="28"/>
          <w:lang w:eastAsia="ru-RU"/>
        </w:rPr>
        <w:t>Государственный первичный эталон единицы электрического сопротивления Республики Казахстан</w:t>
      </w:r>
    </w:p>
    <w:p w14:paraId="758EBFA7" w14:textId="77777777" w:rsidR="00870934" w:rsidRPr="00861C0A" w:rsidRDefault="00870934"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Государственный первичный эталон предназначен для воспроизведения и передачи размера единицы электрического сопротивления на основе квантового эффекта Холла, путем воспроизведения дробного квантового эффекта Холла и передавать размер единицы электрического сопротивления с прослеживаемостью от фундаментальных физических постоянных.</w:t>
      </w:r>
    </w:p>
    <w:p w14:paraId="6DF5DA46" w14:textId="77777777" w:rsidR="00870934" w:rsidRPr="00861C0A" w:rsidRDefault="00870934"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Государственный первичный эталон единицы электрического сопротивления создан с учетом перспектив развития современной метрологии и международного опыта по обеспечению единства измерении.</w:t>
      </w:r>
    </w:p>
    <w:p w14:paraId="2D05D3EF" w14:textId="19D25EC4" w:rsidR="00FF5615" w:rsidRPr="00861C0A" w:rsidRDefault="00870934" w:rsidP="001B40EF">
      <w:pPr>
        <w:spacing w:after="0" w:line="360" w:lineRule="auto"/>
        <w:ind w:firstLine="709"/>
        <w:jc w:val="both"/>
        <w:rPr>
          <w:rFonts w:ascii="Times New Roman" w:eastAsia="Times New Roman" w:hAnsi="Times New Roman" w:cs="Times New Roman"/>
          <w:sz w:val="28"/>
          <w:szCs w:val="28"/>
          <w:lang w:eastAsia="ru-RU"/>
        </w:rPr>
      </w:pPr>
      <w:r w:rsidRPr="00861C0A">
        <w:rPr>
          <w:rFonts w:ascii="Times New Roman" w:eastAsia="Times New Roman" w:hAnsi="Times New Roman" w:cs="Times New Roman"/>
          <w:sz w:val="28"/>
          <w:szCs w:val="28"/>
          <w:lang w:eastAsia="ru-RU"/>
        </w:rPr>
        <w:t>Порядок передачи размера единицы от государственного первичного эталона осуществляется в соответствии с</w:t>
      </w:r>
      <w:r w:rsidR="00C435DC">
        <w:rPr>
          <w:rFonts w:ascii="Times New Roman" w:eastAsia="Times New Roman" w:hAnsi="Times New Roman" w:cs="Times New Roman"/>
          <w:sz w:val="28"/>
          <w:szCs w:val="28"/>
          <w:lang w:eastAsia="ru-RU"/>
        </w:rPr>
        <w:t xml:space="preserve"> </w:t>
      </w:r>
      <w:r w:rsidR="00C435DC" w:rsidRPr="00C435DC">
        <w:rPr>
          <w:rFonts w:ascii="Times New Roman" w:eastAsia="Times New Roman" w:hAnsi="Times New Roman" w:cs="Times New Roman"/>
          <w:sz w:val="28"/>
          <w:szCs w:val="28"/>
          <w:lang w:eastAsia="ru-RU"/>
        </w:rPr>
        <w:t>[</w:t>
      </w:r>
      <w:r w:rsidR="00C26919" w:rsidRPr="00C26919">
        <w:rPr>
          <w:rFonts w:ascii="Times New Roman" w:eastAsia="Times New Roman" w:hAnsi="Times New Roman" w:cs="Times New Roman"/>
          <w:sz w:val="28"/>
          <w:szCs w:val="28"/>
          <w:lang w:eastAsia="ru-RU"/>
        </w:rPr>
        <w:t>2</w:t>
      </w:r>
      <w:r w:rsidR="00C435DC" w:rsidRPr="00C435DC">
        <w:rPr>
          <w:rFonts w:ascii="Times New Roman" w:eastAsia="Times New Roman" w:hAnsi="Times New Roman" w:cs="Times New Roman"/>
          <w:sz w:val="28"/>
          <w:szCs w:val="28"/>
          <w:lang w:eastAsia="ru-RU"/>
        </w:rPr>
        <w:t>]</w:t>
      </w:r>
      <w:r w:rsidR="004E3634" w:rsidRPr="00861C0A">
        <w:rPr>
          <w:rFonts w:ascii="Times New Roman" w:eastAsia="Times New Roman" w:hAnsi="Times New Roman" w:cs="Times New Roman"/>
          <w:sz w:val="28"/>
          <w:szCs w:val="28"/>
          <w:lang w:eastAsia="ru-RU"/>
        </w:rPr>
        <w:t>.</w:t>
      </w:r>
    </w:p>
    <w:p w14:paraId="5D980A28" w14:textId="2B11C0BD" w:rsidR="009A6D19" w:rsidRPr="00861C0A" w:rsidRDefault="00FC0076" w:rsidP="00FC007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62336" behindDoc="0" locked="0" layoutInCell="1" allowOverlap="1" wp14:anchorId="7B445A84" wp14:editId="6A3365C9">
            <wp:simplePos x="0" y="0"/>
            <wp:positionH relativeFrom="column">
              <wp:posOffset>71755</wp:posOffset>
            </wp:positionH>
            <wp:positionV relativeFrom="paragraph">
              <wp:posOffset>636270</wp:posOffset>
            </wp:positionV>
            <wp:extent cx="6167755" cy="3902075"/>
            <wp:effectExtent l="0" t="0" r="4445" b="3175"/>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rotWithShape="1">
                    <a:blip r:embed="rId11" cstate="print">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l="1253" t="8242" r="2066"/>
                    <a:stretch/>
                  </pic:blipFill>
                  <pic:spPr bwMode="auto">
                    <a:xfrm>
                      <a:off x="0" y="0"/>
                      <a:ext cx="6167755" cy="3902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3634" w:rsidRPr="00861C0A">
        <w:rPr>
          <w:rFonts w:ascii="Times New Roman" w:eastAsia="Times New Roman" w:hAnsi="Times New Roman" w:cs="Times New Roman"/>
          <w:sz w:val="28"/>
          <w:szCs w:val="28"/>
          <w:lang w:eastAsia="ru-RU"/>
        </w:rPr>
        <w:t xml:space="preserve">Государственный первичный </w:t>
      </w:r>
      <w:r w:rsidR="007C4CFA">
        <w:rPr>
          <w:rFonts w:ascii="Times New Roman" w:eastAsia="Times New Roman" w:hAnsi="Times New Roman" w:cs="Times New Roman"/>
          <w:sz w:val="28"/>
          <w:szCs w:val="28"/>
          <w:lang w:eastAsia="ru-RU"/>
        </w:rPr>
        <w:t xml:space="preserve">эталон </w:t>
      </w:r>
      <w:r w:rsidR="004E3634" w:rsidRPr="00861C0A">
        <w:rPr>
          <w:rFonts w:ascii="Times New Roman" w:eastAsia="Times New Roman" w:hAnsi="Times New Roman" w:cs="Times New Roman"/>
          <w:sz w:val="28"/>
          <w:szCs w:val="28"/>
          <w:lang w:eastAsia="ru-RU"/>
        </w:rPr>
        <w:t>представляет собой комплекс, состоящий из средств измерени</w:t>
      </w:r>
      <w:r w:rsidR="007C4CFA">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представленных на рисунке 2.</w:t>
      </w:r>
    </w:p>
    <w:p w14:paraId="2E375568" w14:textId="1CB685AC" w:rsidR="00FC0076" w:rsidRDefault="00FC0076" w:rsidP="007D5AA0">
      <w:pPr>
        <w:tabs>
          <w:tab w:val="left" w:pos="993"/>
        </w:tabs>
        <w:spacing w:after="0" w:line="360" w:lineRule="auto"/>
        <w:ind w:firstLine="709"/>
        <w:jc w:val="center"/>
        <w:rPr>
          <w:rFonts w:ascii="Times New Roman" w:hAnsi="Times New Roman"/>
          <w:sz w:val="28"/>
          <w:szCs w:val="28"/>
          <w:lang w:eastAsia="ru-RU"/>
        </w:rPr>
      </w:pPr>
      <w:r w:rsidRPr="00FA63FF">
        <w:rPr>
          <w:rFonts w:ascii="Times New Roman" w:hAnsi="Times New Roman"/>
          <w:b/>
          <w:bCs/>
          <w:sz w:val="28"/>
          <w:szCs w:val="28"/>
          <w:lang w:eastAsia="ru-RU"/>
        </w:rPr>
        <w:t>Рисунок 2</w:t>
      </w:r>
      <w:r w:rsidR="00FA63FF">
        <w:rPr>
          <w:rFonts w:ascii="Times New Roman" w:hAnsi="Times New Roman"/>
          <w:sz w:val="28"/>
          <w:szCs w:val="28"/>
          <w:lang w:eastAsia="ru-RU"/>
        </w:rPr>
        <w:t xml:space="preserve"> -</w:t>
      </w:r>
      <w:r>
        <w:rPr>
          <w:rFonts w:ascii="Times New Roman" w:hAnsi="Times New Roman"/>
          <w:sz w:val="28"/>
          <w:szCs w:val="28"/>
          <w:lang w:eastAsia="ru-RU"/>
        </w:rPr>
        <w:t xml:space="preserve"> </w:t>
      </w:r>
      <w:r w:rsidR="007D5AA0">
        <w:rPr>
          <w:rFonts w:ascii="Times New Roman" w:hAnsi="Times New Roman"/>
          <w:sz w:val="28"/>
          <w:szCs w:val="28"/>
          <w:lang w:eastAsia="ru-RU"/>
        </w:rPr>
        <w:t>Состав Государственного первичного эталона электрического сопротивления на основе КЭХ</w:t>
      </w:r>
    </w:p>
    <w:p w14:paraId="3AB7AE1E" w14:textId="05F1904A" w:rsidR="00EC1D56" w:rsidRDefault="009D14BE" w:rsidP="00EC1D56">
      <w:pPr>
        <w:tabs>
          <w:tab w:val="left" w:pos="993"/>
        </w:tabs>
        <w:spacing w:line="360" w:lineRule="auto"/>
        <w:ind w:firstLine="709"/>
        <w:jc w:val="both"/>
        <w:rPr>
          <w:rFonts w:ascii="Times New Roman" w:hAnsi="Times New Roman"/>
          <w:sz w:val="28"/>
          <w:szCs w:val="28"/>
          <w:lang w:eastAsia="ru-RU"/>
        </w:rPr>
      </w:pPr>
      <w:r w:rsidRPr="00FA63FF">
        <w:rPr>
          <w:rFonts w:ascii="Times New Roman" w:hAnsi="Times New Roman"/>
          <w:b/>
          <w:bCs/>
          <w:noProof/>
          <w:sz w:val="28"/>
          <w:szCs w:val="28"/>
          <w:lang w:eastAsia="ru-RU"/>
        </w:rPr>
        <w:drawing>
          <wp:anchor distT="0" distB="0" distL="114300" distR="114300" simplePos="0" relativeHeight="251656192" behindDoc="0" locked="0" layoutInCell="1" allowOverlap="1" wp14:anchorId="5DD29134" wp14:editId="6ACE3505">
            <wp:simplePos x="0" y="0"/>
            <wp:positionH relativeFrom="column">
              <wp:posOffset>1266190</wp:posOffset>
            </wp:positionH>
            <wp:positionV relativeFrom="paragraph">
              <wp:posOffset>1219200</wp:posOffset>
            </wp:positionV>
            <wp:extent cx="2889885" cy="2167255"/>
            <wp:effectExtent l="0" t="0" r="5715" b="4445"/>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9885" cy="2167255"/>
                    </a:xfrm>
                    <a:prstGeom prst="rect">
                      <a:avLst/>
                    </a:prstGeom>
                  </pic:spPr>
                </pic:pic>
              </a:graphicData>
            </a:graphic>
            <wp14:sizeRelH relativeFrom="margin">
              <wp14:pctWidth>0</wp14:pctWidth>
            </wp14:sizeRelH>
            <wp14:sizeRelV relativeFrom="margin">
              <wp14:pctHeight>0</wp14:pctHeight>
            </wp14:sizeRelV>
          </wp:anchor>
        </w:drawing>
      </w:r>
      <w:r w:rsidR="00EC1D56" w:rsidRPr="00EC1D56">
        <w:rPr>
          <w:rFonts w:ascii="Times New Roman" w:hAnsi="Times New Roman"/>
          <w:sz w:val="28"/>
          <w:szCs w:val="28"/>
          <w:lang w:eastAsia="ru-RU"/>
        </w:rPr>
        <w:t xml:space="preserve">Ядром эталона является полупроводниковый </w:t>
      </w:r>
      <w:proofErr w:type="spellStart"/>
      <w:r w:rsidR="00EC1D56" w:rsidRPr="00EC1D56">
        <w:rPr>
          <w:rFonts w:ascii="Times New Roman" w:hAnsi="Times New Roman"/>
          <w:sz w:val="28"/>
          <w:szCs w:val="28"/>
          <w:lang w:eastAsia="ru-RU"/>
        </w:rPr>
        <w:t>гетероструктурный</w:t>
      </w:r>
      <w:proofErr w:type="spellEnd"/>
      <w:r w:rsidR="00EC1D56" w:rsidRPr="00EC1D56">
        <w:rPr>
          <w:rFonts w:ascii="Times New Roman" w:hAnsi="Times New Roman"/>
          <w:sz w:val="28"/>
          <w:szCs w:val="28"/>
          <w:lang w:eastAsia="ru-RU"/>
        </w:rPr>
        <w:t xml:space="preserve"> образец</w:t>
      </w:r>
      <w:r>
        <w:rPr>
          <w:rFonts w:ascii="Times New Roman" w:hAnsi="Times New Roman"/>
          <w:sz w:val="28"/>
          <w:szCs w:val="28"/>
          <w:lang w:eastAsia="ru-RU"/>
        </w:rPr>
        <w:t xml:space="preserve"> по рисунку 3</w:t>
      </w:r>
      <w:r w:rsidR="00EC1D56" w:rsidRPr="00EC1D56">
        <w:rPr>
          <w:rFonts w:ascii="Times New Roman" w:hAnsi="Times New Roman"/>
          <w:sz w:val="28"/>
          <w:szCs w:val="28"/>
          <w:lang w:eastAsia="ru-RU"/>
        </w:rPr>
        <w:t xml:space="preserve">, который необходимо охладить до температуры близкой к абсолютному нулю (порядка 1,4 Кельвина) и затем воздействовать на него магнитным полем в диапазоне </w:t>
      </w:r>
      <w:r w:rsidR="00EC1D56">
        <w:rPr>
          <w:rFonts w:ascii="Times New Roman" w:hAnsi="Times New Roman"/>
          <w:sz w:val="28"/>
          <w:szCs w:val="28"/>
          <w:lang w:eastAsia="ru-RU"/>
        </w:rPr>
        <w:t xml:space="preserve">от 0 до </w:t>
      </w:r>
      <w:r w:rsidR="00EC1D56" w:rsidRPr="00EC1D56">
        <w:rPr>
          <w:rFonts w:ascii="Times New Roman" w:hAnsi="Times New Roman"/>
          <w:sz w:val="28"/>
          <w:szCs w:val="28"/>
          <w:lang w:eastAsia="ru-RU"/>
        </w:rPr>
        <w:t>8 Тесла.</w:t>
      </w:r>
    </w:p>
    <w:p w14:paraId="32718941" w14:textId="20E4993E" w:rsidR="00EC1D56" w:rsidRPr="00EC1D56" w:rsidRDefault="00FA63FF" w:rsidP="009D14BE">
      <w:pPr>
        <w:tabs>
          <w:tab w:val="left" w:pos="993"/>
        </w:tabs>
        <w:spacing w:line="360" w:lineRule="auto"/>
        <w:jc w:val="center"/>
        <w:rPr>
          <w:rFonts w:ascii="Times New Roman" w:hAnsi="Times New Roman"/>
          <w:sz w:val="28"/>
          <w:szCs w:val="28"/>
          <w:lang w:eastAsia="ru-RU"/>
        </w:rPr>
      </w:pPr>
      <w:r w:rsidRPr="00FA63FF">
        <w:rPr>
          <w:rFonts w:ascii="Times New Roman" w:hAnsi="Times New Roman"/>
          <w:b/>
          <w:bCs/>
          <w:sz w:val="28"/>
          <w:szCs w:val="28"/>
          <w:lang w:eastAsia="ru-RU"/>
        </w:rPr>
        <w:t>Рисунок 3</w:t>
      </w:r>
      <w:r>
        <w:rPr>
          <w:rFonts w:ascii="Times New Roman" w:hAnsi="Times New Roman"/>
          <w:sz w:val="28"/>
          <w:szCs w:val="28"/>
          <w:lang w:eastAsia="ru-RU"/>
        </w:rPr>
        <w:t xml:space="preserve"> -</w:t>
      </w:r>
      <w:r w:rsidR="00EC1D56" w:rsidRPr="00EC1D56">
        <w:rPr>
          <w:rFonts w:ascii="Times New Roman" w:hAnsi="Times New Roman"/>
          <w:sz w:val="28"/>
          <w:szCs w:val="28"/>
          <w:lang w:eastAsia="ru-RU"/>
        </w:rPr>
        <w:t xml:space="preserve"> Вид </w:t>
      </w:r>
      <w:proofErr w:type="spellStart"/>
      <w:r w:rsidR="00EC1D56" w:rsidRPr="00EC1D56">
        <w:rPr>
          <w:rFonts w:ascii="Times New Roman" w:hAnsi="Times New Roman"/>
          <w:sz w:val="28"/>
          <w:szCs w:val="28"/>
          <w:lang w:eastAsia="ru-RU"/>
        </w:rPr>
        <w:t>гетероструктурного</w:t>
      </w:r>
      <w:proofErr w:type="spellEnd"/>
      <w:r w:rsidR="00EC1D56" w:rsidRPr="00EC1D56">
        <w:rPr>
          <w:rFonts w:ascii="Times New Roman" w:hAnsi="Times New Roman"/>
          <w:sz w:val="28"/>
          <w:szCs w:val="28"/>
          <w:lang w:eastAsia="ru-RU"/>
        </w:rPr>
        <w:t xml:space="preserve"> образца </w:t>
      </w:r>
      <w:proofErr w:type="spellStart"/>
      <w:r w:rsidR="00EC1D56" w:rsidRPr="00EC1D56">
        <w:rPr>
          <w:rFonts w:ascii="Times New Roman" w:hAnsi="Times New Roman"/>
          <w:sz w:val="28"/>
          <w:szCs w:val="28"/>
          <w:lang w:eastAsia="ru-RU"/>
        </w:rPr>
        <w:t>GaAs</w:t>
      </w:r>
      <w:proofErr w:type="spellEnd"/>
      <w:r w:rsidR="00EC1D56" w:rsidRPr="00EC1D56">
        <w:rPr>
          <w:rFonts w:ascii="Times New Roman" w:hAnsi="Times New Roman"/>
          <w:sz w:val="28"/>
          <w:szCs w:val="28"/>
          <w:lang w:eastAsia="ru-RU"/>
        </w:rPr>
        <w:t>–AlxGa1-xAs</w:t>
      </w:r>
      <w:r w:rsidR="00447721">
        <w:rPr>
          <w:rFonts w:ascii="Times New Roman" w:hAnsi="Times New Roman"/>
          <w:sz w:val="28"/>
          <w:szCs w:val="28"/>
          <w:lang w:eastAsia="ru-RU"/>
        </w:rPr>
        <w:t xml:space="preserve"> </w:t>
      </w:r>
      <w:r w:rsidR="00EC1D56" w:rsidRPr="00EC1D56">
        <w:rPr>
          <w:rFonts w:ascii="Times New Roman" w:hAnsi="Times New Roman"/>
          <w:sz w:val="28"/>
          <w:szCs w:val="28"/>
          <w:lang w:eastAsia="ru-RU"/>
        </w:rPr>
        <w:t>(арсенид галлия и арсенид галлия и алюминия).</w:t>
      </w:r>
    </w:p>
    <w:p w14:paraId="48AB4872" w14:textId="5F3FA05B" w:rsidR="00EC1D56" w:rsidRPr="00EC1D56" w:rsidRDefault="00447721" w:rsidP="002D0C06">
      <w:pPr>
        <w:tabs>
          <w:tab w:val="left" w:pos="993"/>
        </w:tabs>
        <w:spacing w:line="360" w:lineRule="auto"/>
        <w:ind w:firstLine="709"/>
        <w:jc w:val="both"/>
        <w:rPr>
          <w:rFonts w:ascii="Times New Roman" w:hAnsi="Times New Roman"/>
          <w:sz w:val="28"/>
          <w:szCs w:val="28"/>
          <w:lang w:eastAsia="ru-RU"/>
        </w:rPr>
      </w:pPr>
      <w:r w:rsidRPr="00447721">
        <w:rPr>
          <w:rFonts w:ascii="Times New Roman" w:hAnsi="Times New Roman"/>
          <w:sz w:val="28"/>
          <w:szCs w:val="28"/>
          <w:lang w:eastAsia="ru-RU"/>
        </w:rPr>
        <w:lastRenderedPageBreak/>
        <w:t xml:space="preserve">В этих условиях на поперечном срезе полупроводникового </w:t>
      </w:r>
      <w:proofErr w:type="spellStart"/>
      <w:r w:rsidRPr="00447721">
        <w:rPr>
          <w:rFonts w:ascii="Times New Roman" w:hAnsi="Times New Roman"/>
          <w:sz w:val="28"/>
          <w:szCs w:val="28"/>
          <w:lang w:eastAsia="ru-RU"/>
        </w:rPr>
        <w:t>гетероструктурного</w:t>
      </w:r>
      <w:proofErr w:type="spellEnd"/>
      <w:r w:rsidRPr="00447721">
        <w:rPr>
          <w:rFonts w:ascii="Times New Roman" w:hAnsi="Times New Roman"/>
          <w:sz w:val="28"/>
          <w:szCs w:val="28"/>
          <w:lang w:eastAsia="ru-RU"/>
        </w:rPr>
        <w:t xml:space="preserve"> образца возникает сопротивление Холла (появляется плато на ½ доли отношения h/e2 постоянной </w:t>
      </w:r>
      <w:proofErr w:type="spellStart"/>
      <w:r w:rsidRPr="00447721">
        <w:rPr>
          <w:rFonts w:ascii="Times New Roman" w:hAnsi="Times New Roman"/>
          <w:sz w:val="28"/>
          <w:szCs w:val="28"/>
          <w:lang w:eastAsia="ru-RU"/>
        </w:rPr>
        <w:t>Клитцинга</w:t>
      </w:r>
      <w:proofErr w:type="spellEnd"/>
      <w:r w:rsidRPr="00447721">
        <w:rPr>
          <w:rFonts w:ascii="Times New Roman" w:hAnsi="Times New Roman"/>
          <w:sz w:val="28"/>
          <w:szCs w:val="28"/>
          <w:lang w:eastAsia="ru-RU"/>
        </w:rPr>
        <w:t>) квантовое значение RH=12 906,40373 Ом (новое значение от 20 мая 2022 года)</w:t>
      </w:r>
    </w:p>
    <w:p w14:paraId="254D7817" w14:textId="77777777" w:rsidR="00861C0A" w:rsidRPr="00861C0A" w:rsidRDefault="00861C0A" w:rsidP="001B40EF">
      <w:pPr>
        <w:spacing w:after="0" w:line="360" w:lineRule="auto"/>
        <w:ind w:firstLine="709"/>
        <w:mirrorIndents/>
        <w:jc w:val="both"/>
        <w:rPr>
          <w:rFonts w:ascii="Times New Roman" w:hAnsi="Times New Roman"/>
          <w:sz w:val="28"/>
          <w:szCs w:val="28"/>
        </w:rPr>
      </w:pPr>
      <w:r w:rsidRPr="00861C0A">
        <w:rPr>
          <w:rFonts w:ascii="Times New Roman" w:hAnsi="Times New Roman"/>
          <w:sz w:val="28"/>
          <w:szCs w:val="28"/>
        </w:rPr>
        <w:t>Эталон применяют для проведения следующих работ:</w:t>
      </w:r>
    </w:p>
    <w:p w14:paraId="2804D61C" w14:textId="77777777" w:rsidR="00861C0A" w:rsidRPr="00861C0A" w:rsidRDefault="00861C0A" w:rsidP="00F60658">
      <w:pPr>
        <w:pStyle w:val="a7"/>
        <w:numPr>
          <w:ilvl w:val="0"/>
          <w:numId w:val="4"/>
        </w:numPr>
        <w:tabs>
          <w:tab w:val="left" w:pos="993"/>
        </w:tabs>
        <w:spacing w:line="360" w:lineRule="auto"/>
        <w:ind w:left="0" w:firstLine="709"/>
        <w:mirrorIndents/>
        <w:jc w:val="both"/>
        <w:rPr>
          <w:rFonts w:ascii="Times New Roman" w:hAnsi="Times New Roman"/>
          <w:sz w:val="28"/>
          <w:szCs w:val="28"/>
          <w:lang w:val="ru-RU"/>
        </w:rPr>
      </w:pPr>
      <w:r w:rsidRPr="00861C0A">
        <w:rPr>
          <w:rFonts w:ascii="Times New Roman" w:hAnsi="Times New Roman"/>
          <w:sz w:val="28"/>
          <w:szCs w:val="28"/>
          <w:lang w:val="ru-RU"/>
        </w:rPr>
        <w:t>передача размера единицы;</w:t>
      </w:r>
    </w:p>
    <w:p w14:paraId="5C96BC26" w14:textId="77777777" w:rsidR="00861C0A" w:rsidRPr="00861C0A" w:rsidRDefault="00861C0A" w:rsidP="00F60658">
      <w:pPr>
        <w:pStyle w:val="a7"/>
        <w:numPr>
          <w:ilvl w:val="0"/>
          <w:numId w:val="4"/>
        </w:numPr>
        <w:tabs>
          <w:tab w:val="left" w:pos="993"/>
        </w:tabs>
        <w:spacing w:line="360" w:lineRule="auto"/>
        <w:ind w:left="0" w:firstLine="709"/>
        <w:mirrorIndents/>
        <w:jc w:val="both"/>
        <w:rPr>
          <w:rFonts w:ascii="Times New Roman" w:hAnsi="Times New Roman"/>
          <w:sz w:val="28"/>
          <w:szCs w:val="28"/>
          <w:lang w:val="ru-RU"/>
        </w:rPr>
      </w:pPr>
      <w:r w:rsidRPr="00861C0A">
        <w:rPr>
          <w:rFonts w:ascii="Times New Roman" w:hAnsi="Times New Roman"/>
          <w:sz w:val="28"/>
          <w:szCs w:val="28"/>
          <w:lang w:val="ru-RU"/>
        </w:rPr>
        <w:t>измерения, связанные с исследованием эталона;</w:t>
      </w:r>
    </w:p>
    <w:p w14:paraId="1DBCDEB0" w14:textId="77777777" w:rsidR="00861C0A" w:rsidRPr="00861C0A" w:rsidRDefault="00861C0A" w:rsidP="00F60658">
      <w:pPr>
        <w:pStyle w:val="a7"/>
        <w:numPr>
          <w:ilvl w:val="0"/>
          <w:numId w:val="4"/>
        </w:numPr>
        <w:tabs>
          <w:tab w:val="left" w:pos="993"/>
        </w:tabs>
        <w:spacing w:line="360" w:lineRule="auto"/>
        <w:ind w:left="0" w:firstLine="709"/>
        <w:mirrorIndents/>
        <w:jc w:val="both"/>
        <w:rPr>
          <w:rFonts w:ascii="Times New Roman" w:hAnsi="Times New Roman"/>
          <w:sz w:val="28"/>
          <w:szCs w:val="28"/>
          <w:lang w:val="ru-RU"/>
        </w:rPr>
      </w:pPr>
      <w:r w:rsidRPr="00861C0A">
        <w:rPr>
          <w:rFonts w:ascii="Times New Roman" w:hAnsi="Times New Roman"/>
          <w:sz w:val="28"/>
          <w:szCs w:val="28"/>
          <w:lang w:val="ru-RU"/>
        </w:rPr>
        <w:t>исследования с целью совершенствования эталона;</w:t>
      </w:r>
    </w:p>
    <w:p w14:paraId="71B7DA74" w14:textId="5B7B008B" w:rsidR="00861C0A" w:rsidRPr="00861C0A" w:rsidRDefault="00861C0A" w:rsidP="00F60658">
      <w:pPr>
        <w:pStyle w:val="a7"/>
        <w:numPr>
          <w:ilvl w:val="0"/>
          <w:numId w:val="4"/>
        </w:numPr>
        <w:tabs>
          <w:tab w:val="left" w:pos="993"/>
        </w:tabs>
        <w:spacing w:line="360" w:lineRule="auto"/>
        <w:ind w:left="0" w:firstLine="709"/>
        <w:mirrorIndents/>
        <w:jc w:val="both"/>
        <w:rPr>
          <w:rFonts w:ascii="Times New Roman" w:hAnsi="Times New Roman"/>
          <w:sz w:val="28"/>
          <w:szCs w:val="28"/>
          <w:lang w:val="ru-RU"/>
        </w:rPr>
      </w:pPr>
      <w:r w:rsidRPr="00861C0A">
        <w:rPr>
          <w:rFonts w:ascii="Times New Roman" w:hAnsi="Times New Roman"/>
          <w:sz w:val="28"/>
          <w:szCs w:val="28"/>
          <w:lang w:val="ru-RU"/>
        </w:rPr>
        <w:t>арбитражные измерения и исследования, требующие данной точности</w:t>
      </w:r>
      <w:r w:rsidR="0029643A">
        <w:rPr>
          <w:rFonts w:ascii="Times New Roman" w:hAnsi="Times New Roman"/>
          <w:sz w:val="28"/>
          <w:szCs w:val="28"/>
          <w:lang w:val="ru-RU"/>
        </w:rPr>
        <w:t>;</w:t>
      </w:r>
    </w:p>
    <w:p w14:paraId="1CFA2B0E" w14:textId="21A15674" w:rsidR="00FF5615" w:rsidRPr="00711E51" w:rsidRDefault="00861C0A" w:rsidP="00711E51">
      <w:pPr>
        <w:pStyle w:val="a7"/>
        <w:numPr>
          <w:ilvl w:val="0"/>
          <w:numId w:val="4"/>
        </w:numPr>
        <w:tabs>
          <w:tab w:val="left" w:pos="993"/>
        </w:tabs>
        <w:spacing w:line="360" w:lineRule="auto"/>
        <w:ind w:left="0" w:firstLine="709"/>
        <w:jc w:val="both"/>
        <w:rPr>
          <w:rFonts w:ascii="Times New Roman" w:hAnsi="Times New Roman"/>
          <w:sz w:val="28"/>
          <w:szCs w:val="28"/>
          <w:lang w:val="ru-RU"/>
        </w:rPr>
      </w:pPr>
      <w:proofErr w:type="gramStart"/>
      <w:r w:rsidRPr="0029643A">
        <w:rPr>
          <w:rFonts w:ascii="Times New Roman" w:hAnsi="Times New Roman"/>
          <w:sz w:val="28"/>
          <w:szCs w:val="28"/>
          <w:lang w:val="ru-RU"/>
        </w:rPr>
        <w:t>при проведений</w:t>
      </w:r>
      <w:proofErr w:type="gramEnd"/>
      <w:r w:rsidRPr="0029643A">
        <w:rPr>
          <w:rFonts w:ascii="Times New Roman" w:hAnsi="Times New Roman"/>
          <w:sz w:val="28"/>
          <w:szCs w:val="28"/>
          <w:lang w:val="ru-RU"/>
        </w:rPr>
        <w:t xml:space="preserve"> международных (региональных) сличений</w:t>
      </w:r>
      <w:r w:rsidR="0029643A">
        <w:rPr>
          <w:rFonts w:ascii="Times New Roman" w:hAnsi="Times New Roman"/>
          <w:sz w:val="28"/>
          <w:szCs w:val="28"/>
          <w:lang w:val="ru-RU"/>
        </w:rPr>
        <w:t>.</w:t>
      </w:r>
    </w:p>
    <w:p w14:paraId="2873EACE" w14:textId="0EF95CED" w:rsidR="00FF5615" w:rsidRPr="00861C0A" w:rsidRDefault="00FF5615" w:rsidP="001B40EF">
      <w:pPr>
        <w:spacing w:after="0" w:line="360" w:lineRule="auto"/>
        <w:ind w:firstLine="709"/>
        <w:jc w:val="both"/>
        <w:rPr>
          <w:rFonts w:ascii="Times New Roman" w:eastAsia="Times New Roman" w:hAnsi="Times New Roman" w:cs="Times New Roman"/>
          <w:b/>
          <w:bCs/>
          <w:sz w:val="28"/>
          <w:szCs w:val="28"/>
          <w:lang w:eastAsia="ru-RU"/>
        </w:rPr>
      </w:pPr>
      <w:r w:rsidRPr="00861C0A">
        <w:rPr>
          <w:rFonts w:ascii="Times New Roman" w:eastAsia="Times New Roman" w:hAnsi="Times New Roman" w:cs="Times New Roman"/>
          <w:b/>
          <w:bCs/>
          <w:sz w:val="28"/>
          <w:szCs w:val="28"/>
          <w:lang w:eastAsia="ru-RU"/>
        </w:rPr>
        <w:t>Исследование метрологических характеристик эталона</w:t>
      </w:r>
    </w:p>
    <w:p w14:paraId="2568DCC5" w14:textId="4FA60230"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hAnsi="Times New Roman"/>
          <w:sz w:val="28"/>
          <w:szCs w:val="28"/>
          <w:lang w:eastAsia="ru-RU"/>
        </w:rPr>
        <w:t xml:space="preserve">Работы по реализации квантового эффекта Холла выполняются последовательно и включают подготовку криогенной системы, создание рабочих условий для </w:t>
      </w:r>
      <w:proofErr w:type="spellStart"/>
      <w:r w:rsidRPr="00EE3B37">
        <w:rPr>
          <w:rFonts w:ascii="Times New Roman" w:hAnsi="Times New Roman"/>
          <w:sz w:val="28"/>
          <w:szCs w:val="28"/>
          <w:lang w:eastAsia="ru-RU"/>
        </w:rPr>
        <w:t>гетероструктурного</w:t>
      </w:r>
      <w:proofErr w:type="spellEnd"/>
      <w:r w:rsidRPr="00EE3B37">
        <w:rPr>
          <w:rFonts w:ascii="Times New Roman" w:hAnsi="Times New Roman"/>
          <w:sz w:val="28"/>
          <w:szCs w:val="28"/>
          <w:lang w:eastAsia="ru-RU"/>
        </w:rPr>
        <w:t xml:space="preserve"> образца квантованного </w:t>
      </w:r>
      <w:proofErr w:type="spellStart"/>
      <w:r w:rsidRPr="00EE3B37">
        <w:rPr>
          <w:rFonts w:ascii="Times New Roman" w:hAnsi="Times New Roman"/>
          <w:sz w:val="28"/>
          <w:szCs w:val="28"/>
          <w:lang w:eastAsia="ru-RU"/>
        </w:rPr>
        <w:t>холловского</w:t>
      </w:r>
      <w:proofErr w:type="spellEnd"/>
      <w:r w:rsidRPr="00EE3B37">
        <w:rPr>
          <w:rFonts w:ascii="Times New Roman" w:hAnsi="Times New Roman"/>
          <w:sz w:val="28"/>
          <w:szCs w:val="28"/>
          <w:lang w:eastAsia="ru-RU"/>
        </w:rPr>
        <w:t xml:space="preserve"> сопротивления, проверку добротности квантования и последующую передачу размера единицы электрического сопротивления рабочим мерам сопротивления.</w:t>
      </w:r>
    </w:p>
    <w:p w14:paraId="42EA40EA" w14:textId="65DCF011" w:rsidR="00EE3B37" w:rsidRPr="006F45F3" w:rsidRDefault="00EE3B37" w:rsidP="00EE3B37">
      <w:pPr>
        <w:spacing w:after="0" w:line="360" w:lineRule="auto"/>
        <w:ind w:firstLine="709"/>
        <w:jc w:val="both"/>
        <w:rPr>
          <w:rFonts w:ascii="Times New Roman" w:eastAsia="Times New Roman" w:hAnsi="Times New Roman" w:cs="Times New Roman"/>
          <w:i/>
          <w:iCs/>
          <w:sz w:val="28"/>
          <w:szCs w:val="28"/>
          <w:lang w:eastAsia="ru-RU"/>
        </w:rPr>
      </w:pPr>
      <w:r w:rsidRPr="006F45F3">
        <w:rPr>
          <w:rFonts w:ascii="Times New Roman" w:eastAsia="Times New Roman" w:hAnsi="Times New Roman" w:cs="Times New Roman"/>
          <w:i/>
          <w:iCs/>
          <w:sz w:val="28"/>
          <w:szCs w:val="28"/>
          <w:lang w:eastAsia="ru-RU"/>
        </w:rPr>
        <w:t xml:space="preserve">1. Вакуумирование сосуда </w:t>
      </w:r>
      <w:proofErr w:type="spellStart"/>
      <w:r w:rsidRPr="006F45F3">
        <w:rPr>
          <w:rFonts w:ascii="Times New Roman" w:eastAsia="Times New Roman" w:hAnsi="Times New Roman" w:cs="Times New Roman"/>
          <w:i/>
          <w:iCs/>
          <w:sz w:val="28"/>
          <w:szCs w:val="28"/>
          <w:lang w:eastAsia="ru-RU"/>
        </w:rPr>
        <w:t>Дьюара</w:t>
      </w:r>
      <w:proofErr w:type="spellEnd"/>
    </w:p>
    <w:p w14:paraId="68A6183E" w14:textId="23E2C4E9"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Первым этапом выполняется вакуумирование сосуда </w:t>
      </w:r>
      <w:proofErr w:type="spellStart"/>
      <w:r w:rsidRPr="00EE3B37">
        <w:rPr>
          <w:rFonts w:ascii="Times New Roman" w:eastAsia="Times New Roman" w:hAnsi="Times New Roman" w:cs="Times New Roman"/>
          <w:sz w:val="28"/>
          <w:szCs w:val="28"/>
          <w:lang w:eastAsia="ru-RU"/>
        </w:rPr>
        <w:t>Дьюара</w:t>
      </w:r>
      <w:proofErr w:type="spellEnd"/>
      <w:r w:rsidRPr="00EE3B37">
        <w:rPr>
          <w:rFonts w:ascii="Times New Roman" w:eastAsia="Times New Roman" w:hAnsi="Times New Roman" w:cs="Times New Roman"/>
          <w:sz w:val="28"/>
          <w:szCs w:val="28"/>
          <w:lang w:eastAsia="ru-RU"/>
        </w:rPr>
        <w:t xml:space="preserve"> с целью удаления воздуха, влаги и посторонних газовых примесей из внутреннего объема системы. Наличие остаточного воздуха может ухудшить теплоизоляционные свойства сосуда, привести к увеличению расхода жидкого гелия, нестабильности температурного режима и ухудшению условий для работы сверхпроводящего магнита.</w:t>
      </w:r>
    </w:p>
    <w:p w14:paraId="70678D62" w14:textId="65F8297F"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Вакуумирование проводится в несколько циклов. При каждом цикле вакуумный насос подключается к соответствующему порту сосуда </w:t>
      </w:r>
      <w:proofErr w:type="spellStart"/>
      <w:r w:rsidRPr="00EE3B37">
        <w:rPr>
          <w:rFonts w:ascii="Times New Roman" w:eastAsia="Times New Roman" w:hAnsi="Times New Roman" w:cs="Times New Roman"/>
          <w:sz w:val="28"/>
          <w:szCs w:val="28"/>
          <w:lang w:eastAsia="ru-RU"/>
        </w:rPr>
        <w:t>Дьюара</w:t>
      </w:r>
      <w:proofErr w:type="spellEnd"/>
      <w:r w:rsidRPr="00EE3B37">
        <w:rPr>
          <w:rFonts w:ascii="Times New Roman" w:eastAsia="Times New Roman" w:hAnsi="Times New Roman" w:cs="Times New Roman"/>
          <w:sz w:val="28"/>
          <w:szCs w:val="28"/>
          <w:lang w:eastAsia="ru-RU"/>
        </w:rPr>
        <w:t xml:space="preserve">, после чего производится откачка воздуха до достижения требуемого уровня остаточного давления. После завершения одного цикла система выдерживается в течение установленного времени, затем процедура повторяется. Выполнение </w:t>
      </w:r>
      <w:r w:rsidRPr="00EE3B37">
        <w:rPr>
          <w:rFonts w:ascii="Times New Roman" w:eastAsia="Times New Roman" w:hAnsi="Times New Roman" w:cs="Times New Roman"/>
          <w:sz w:val="28"/>
          <w:szCs w:val="28"/>
          <w:lang w:eastAsia="ru-RU"/>
        </w:rPr>
        <w:lastRenderedPageBreak/>
        <w:t>трех циклов вакуумирования позволяет повысить качество удаления воздуха и обеспечить более стабильные криогенные условия.</w:t>
      </w:r>
    </w:p>
    <w:p w14:paraId="73DAE3C6" w14:textId="185C3AC8"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На данном этапе контролируются герметичность соединений, исправность вакуумной линии, показания вакуумметра, а также отсутствие признаков подсоса воздуха. Результаты вакуумирования фиксируются в рабочем журнале с указанием времени начала и окончания каждого цикла, достигнутого уровня вакуума и состояния оборудования.</w:t>
      </w:r>
    </w:p>
    <w:p w14:paraId="3CD57DCA" w14:textId="2547CDA5" w:rsidR="00EE3B37" w:rsidRPr="0085142C" w:rsidRDefault="00EE3B37" w:rsidP="006F45F3">
      <w:pPr>
        <w:spacing w:after="0" w:line="360" w:lineRule="auto"/>
        <w:ind w:firstLine="709"/>
        <w:jc w:val="both"/>
        <w:rPr>
          <w:rFonts w:ascii="Times New Roman" w:eastAsia="Times New Roman" w:hAnsi="Times New Roman" w:cs="Times New Roman"/>
          <w:i/>
          <w:iCs/>
          <w:sz w:val="28"/>
          <w:szCs w:val="28"/>
          <w:lang w:eastAsia="ru-RU"/>
        </w:rPr>
      </w:pPr>
      <w:r w:rsidRPr="0085142C">
        <w:rPr>
          <w:rFonts w:ascii="Times New Roman" w:eastAsia="Times New Roman" w:hAnsi="Times New Roman" w:cs="Times New Roman"/>
          <w:i/>
          <w:iCs/>
          <w:sz w:val="28"/>
          <w:szCs w:val="28"/>
          <w:lang w:eastAsia="ru-RU"/>
        </w:rPr>
        <w:t xml:space="preserve">2. Заправка сосуда </w:t>
      </w:r>
      <w:proofErr w:type="spellStart"/>
      <w:r w:rsidRPr="0085142C">
        <w:rPr>
          <w:rFonts w:ascii="Times New Roman" w:eastAsia="Times New Roman" w:hAnsi="Times New Roman" w:cs="Times New Roman"/>
          <w:i/>
          <w:iCs/>
          <w:sz w:val="28"/>
          <w:szCs w:val="28"/>
          <w:lang w:eastAsia="ru-RU"/>
        </w:rPr>
        <w:t>Дьюара</w:t>
      </w:r>
      <w:proofErr w:type="spellEnd"/>
      <w:r w:rsidRPr="0085142C">
        <w:rPr>
          <w:rFonts w:ascii="Times New Roman" w:eastAsia="Times New Roman" w:hAnsi="Times New Roman" w:cs="Times New Roman"/>
          <w:i/>
          <w:iCs/>
          <w:sz w:val="28"/>
          <w:szCs w:val="28"/>
          <w:lang w:eastAsia="ru-RU"/>
        </w:rPr>
        <w:t xml:space="preserve"> жидким гелием до уровня 90 %</w:t>
      </w:r>
    </w:p>
    <w:p w14:paraId="05FF5056" w14:textId="4EA8F541"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После завершения вакуумирования выполняется заправка сосуда </w:t>
      </w:r>
      <w:proofErr w:type="spellStart"/>
      <w:r w:rsidRPr="00EE3B37">
        <w:rPr>
          <w:rFonts w:ascii="Times New Roman" w:eastAsia="Times New Roman" w:hAnsi="Times New Roman" w:cs="Times New Roman"/>
          <w:sz w:val="28"/>
          <w:szCs w:val="28"/>
          <w:lang w:eastAsia="ru-RU"/>
        </w:rPr>
        <w:t>Дьюара</w:t>
      </w:r>
      <w:proofErr w:type="spellEnd"/>
      <w:r w:rsidRPr="00EE3B37">
        <w:rPr>
          <w:rFonts w:ascii="Times New Roman" w:eastAsia="Times New Roman" w:hAnsi="Times New Roman" w:cs="Times New Roman"/>
          <w:sz w:val="28"/>
          <w:szCs w:val="28"/>
          <w:lang w:eastAsia="ru-RU"/>
        </w:rPr>
        <w:t xml:space="preserve"> жидким гелием. Жидкий гелий необходим для охлаждения сверхпроводящего магнита и создания условий, при которых магнит переходит в сверхпроводящее состояние и способен формировать стабильное магнитное поле высокой индукции.</w:t>
      </w:r>
    </w:p>
    <w:p w14:paraId="252EFC25" w14:textId="42D58EF0"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Заправка проводится постепенно, с соблюдением требований безопасности при работе с криогенными жидкостями. В процессе заполнения контролируется уровень жидкого гелия с использованием датчика и монитора уровня. Заполнение сосуда до уровня 90 % обеспечивает достаточный запас хладагента для проведения полного цикла измерений, стабилизации температурного режима и работы сверхпроводящего магнита.</w:t>
      </w:r>
    </w:p>
    <w:p w14:paraId="0E477047" w14:textId="15D95C3D" w:rsidR="00EE3B37" w:rsidRPr="00EE3B37" w:rsidRDefault="00EE3B37" w:rsidP="006F45F3">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При заправке необходимо учитывать возможность интенсивного испарения гелия в начальный период охлаждения системы. Поэтому после достижения требуемого уровня проводится выдержка для стабилизации состояния криогенной системы. В журнале фиксируются начальный и конечный уровень жидкого гелия, время заправки, состояние арматуры, показания датчика уровня и наличие отклонений в процессе заполнения.</w:t>
      </w:r>
    </w:p>
    <w:p w14:paraId="6BD5A429" w14:textId="262F3A90" w:rsidR="00EE3B37" w:rsidRPr="0085142C" w:rsidRDefault="00EE3B37" w:rsidP="006F45F3">
      <w:pPr>
        <w:spacing w:after="0" w:line="360" w:lineRule="auto"/>
        <w:ind w:firstLine="709"/>
        <w:jc w:val="both"/>
        <w:rPr>
          <w:rFonts w:ascii="Times New Roman" w:eastAsia="Times New Roman" w:hAnsi="Times New Roman" w:cs="Times New Roman"/>
          <w:i/>
          <w:iCs/>
          <w:sz w:val="28"/>
          <w:szCs w:val="28"/>
          <w:lang w:eastAsia="ru-RU"/>
        </w:rPr>
      </w:pPr>
      <w:r w:rsidRPr="0085142C">
        <w:rPr>
          <w:rFonts w:ascii="Times New Roman" w:eastAsia="Times New Roman" w:hAnsi="Times New Roman" w:cs="Times New Roman"/>
          <w:i/>
          <w:iCs/>
          <w:sz w:val="28"/>
          <w:szCs w:val="28"/>
          <w:lang w:eastAsia="ru-RU"/>
        </w:rPr>
        <w:t xml:space="preserve">3. Стабилизация температуры </w:t>
      </w:r>
      <w:proofErr w:type="spellStart"/>
      <w:r w:rsidRPr="0085142C">
        <w:rPr>
          <w:rFonts w:ascii="Times New Roman" w:eastAsia="Times New Roman" w:hAnsi="Times New Roman" w:cs="Times New Roman"/>
          <w:i/>
          <w:iCs/>
          <w:sz w:val="28"/>
          <w:szCs w:val="28"/>
          <w:lang w:eastAsia="ru-RU"/>
        </w:rPr>
        <w:t>гетероструктурного</w:t>
      </w:r>
      <w:proofErr w:type="spellEnd"/>
      <w:r w:rsidRPr="0085142C">
        <w:rPr>
          <w:rFonts w:ascii="Times New Roman" w:eastAsia="Times New Roman" w:hAnsi="Times New Roman" w:cs="Times New Roman"/>
          <w:i/>
          <w:iCs/>
          <w:sz w:val="28"/>
          <w:szCs w:val="28"/>
          <w:lang w:eastAsia="ru-RU"/>
        </w:rPr>
        <w:t xml:space="preserve"> МДП-образца</w:t>
      </w:r>
      <w:r w:rsidR="0085142C" w:rsidRPr="0085142C">
        <w:rPr>
          <w:rFonts w:ascii="Times New Roman" w:eastAsia="Times New Roman" w:hAnsi="Times New Roman" w:cs="Times New Roman"/>
          <w:i/>
          <w:iCs/>
          <w:sz w:val="28"/>
          <w:szCs w:val="28"/>
          <w:lang w:eastAsia="ru-RU"/>
        </w:rPr>
        <w:t xml:space="preserve"> (металл–диэлектрик–полупроводник)</w:t>
      </w:r>
      <w:r w:rsidRPr="0085142C">
        <w:rPr>
          <w:rFonts w:ascii="Times New Roman" w:eastAsia="Times New Roman" w:hAnsi="Times New Roman" w:cs="Times New Roman"/>
          <w:i/>
          <w:iCs/>
          <w:sz w:val="28"/>
          <w:szCs w:val="28"/>
          <w:lang w:eastAsia="ru-RU"/>
        </w:rPr>
        <w:t xml:space="preserve"> до </w:t>
      </w:r>
      <w:r w:rsidR="0085142C" w:rsidRPr="0085142C">
        <w:rPr>
          <w:rFonts w:ascii="Times New Roman" w:eastAsia="Times New Roman" w:hAnsi="Times New Roman" w:cs="Times New Roman"/>
          <w:i/>
          <w:iCs/>
          <w:sz w:val="28"/>
          <w:szCs w:val="28"/>
          <w:lang w:eastAsia="ru-RU"/>
        </w:rPr>
        <w:t xml:space="preserve">температуры </w:t>
      </w:r>
      <w:r w:rsidRPr="0085142C">
        <w:rPr>
          <w:rFonts w:ascii="Times New Roman" w:eastAsia="Times New Roman" w:hAnsi="Times New Roman" w:cs="Times New Roman"/>
          <w:i/>
          <w:iCs/>
          <w:sz w:val="28"/>
          <w:szCs w:val="28"/>
          <w:lang w:eastAsia="ru-RU"/>
        </w:rPr>
        <w:t>20 К</w:t>
      </w:r>
    </w:p>
    <w:p w14:paraId="07357E5A" w14:textId="7CE6718A"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Следующим этапом является охлаждение и стабилизация температуры </w:t>
      </w:r>
      <w:proofErr w:type="spellStart"/>
      <w:r w:rsidRPr="00EE3B37">
        <w:rPr>
          <w:rFonts w:ascii="Times New Roman" w:eastAsia="Times New Roman" w:hAnsi="Times New Roman" w:cs="Times New Roman"/>
          <w:sz w:val="28"/>
          <w:szCs w:val="28"/>
          <w:lang w:eastAsia="ru-RU"/>
        </w:rPr>
        <w:t>гетероструктурного</w:t>
      </w:r>
      <w:proofErr w:type="spellEnd"/>
      <w:r w:rsidRPr="00EE3B37">
        <w:rPr>
          <w:rFonts w:ascii="Times New Roman" w:eastAsia="Times New Roman" w:hAnsi="Times New Roman" w:cs="Times New Roman"/>
          <w:sz w:val="28"/>
          <w:szCs w:val="28"/>
          <w:lang w:eastAsia="ru-RU"/>
        </w:rPr>
        <w:t xml:space="preserve"> образца квантованного </w:t>
      </w:r>
      <w:proofErr w:type="spellStart"/>
      <w:r w:rsidRPr="00EE3B37">
        <w:rPr>
          <w:rFonts w:ascii="Times New Roman" w:eastAsia="Times New Roman" w:hAnsi="Times New Roman" w:cs="Times New Roman"/>
          <w:sz w:val="28"/>
          <w:szCs w:val="28"/>
          <w:lang w:eastAsia="ru-RU"/>
        </w:rPr>
        <w:t>холловского</w:t>
      </w:r>
      <w:proofErr w:type="spellEnd"/>
      <w:r w:rsidRPr="00EE3B37">
        <w:rPr>
          <w:rFonts w:ascii="Times New Roman" w:eastAsia="Times New Roman" w:hAnsi="Times New Roman" w:cs="Times New Roman"/>
          <w:sz w:val="28"/>
          <w:szCs w:val="28"/>
          <w:lang w:eastAsia="ru-RU"/>
        </w:rPr>
        <w:t xml:space="preserve"> сопротивления. Образец представляет собой полупроводниковую </w:t>
      </w:r>
      <w:proofErr w:type="spellStart"/>
      <w:r w:rsidRPr="00EE3B37">
        <w:rPr>
          <w:rFonts w:ascii="Times New Roman" w:eastAsia="Times New Roman" w:hAnsi="Times New Roman" w:cs="Times New Roman"/>
          <w:sz w:val="28"/>
          <w:szCs w:val="28"/>
          <w:lang w:eastAsia="ru-RU"/>
        </w:rPr>
        <w:t>гетероструктуру</w:t>
      </w:r>
      <w:proofErr w:type="spellEnd"/>
      <w:r w:rsidRPr="00EE3B37">
        <w:rPr>
          <w:rFonts w:ascii="Times New Roman" w:eastAsia="Times New Roman" w:hAnsi="Times New Roman" w:cs="Times New Roman"/>
          <w:sz w:val="28"/>
          <w:szCs w:val="28"/>
          <w:lang w:eastAsia="ru-RU"/>
        </w:rPr>
        <w:t xml:space="preserve"> на основе </w:t>
      </w:r>
      <w:proofErr w:type="spellStart"/>
      <w:r w:rsidRPr="00EE3B37">
        <w:rPr>
          <w:rFonts w:ascii="Times New Roman" w:eastAsia="Times New Roman" w:hAnsi="Times New Roman" w:cs="Times New Roman"/>
          <w:sz w:val="28"/>
          <w:szCs w:val="28"/>
          <w:lang w:eastAsia="ru-RU"/>
        </w:rPr>
        <w:lastRenderedPageBreak/>
        <w:t>GaAs</w:t>
      </w:r>
      <w:proofErr w:type="spellEnd"/>
      <w:r w:rsidRPr="00EE3B37">
        <w:rPr>
          <w:rFonts w:ascii="Times New Roman" w:eastAsia="Times New Roman" w:hAnsi="Times New Roman" w:cs="Times New Roman"/>
          <w:sz w:val="28"/>
          <w:szCs w:val="28"/>
          <w:lang w:eastAsia="ru-RU"/>
        </w:rPr>
        <w:t>/</w:t>
      </w:r>
      <w:proofErr w:type="spellStart"/>
      <w:r w:rsidRPr="00EE3B37">
        <w:rPr>
          <w:rFonts w:ascii="Times New Roman" w:eastAsia="Times New Roman" w:hAnsi="Times New Roman" w:cs="Times New Roman"/>
          <w:sz w:val="28"/>
          <w:szCs w:val="28"/>
          <w:lang w:eastAsia="ru-RU"/>
        </w:rPr>
        <w:t>AlGaAs</w:t>
      </w:r>
      <w:proofErr w:type="spellEnd"/>
      <w:r w:rsidRPr="00EE3B37">
        <w:rPr>
          <w:rFonts w:ascii="Times New Roman" w:eastAsia="Times New Roman" w:hAnsi="Times New Roman" w:cs="Times New Roman"/>
          <w:sz w:val="28"/>
          <w:szCs w:val="28"/>
          <w:lang w:eastAsia="ru-RU"/>
        </w:rPr>
        <w:t>, в которой при низкой температуре и сильном магнитном поле формируется двумерный электронный газ.</w:t>
      </w:r>
    </w:p>
    <w:p w14:paraId="7DC2DE6A" w14:textId="2F9EBA10"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Температура образца должна быть доведена до установленного значения и стабилизирована. В данном случае контрольной точкой является температура 20 К. Стабилизация температуры необходима для обеспечения воспроизводимых физических условий, при которых возможно последующее формирование квантованного </w:t>
      </w:r>
      <w:proofErr w:type="spellStart"/>
      <w:r w:rsidRPr="00EE3B37">
        <w:rPr>
          <w:rFonts w:ascii="Times New Roman" w:eastAsia="Times New Roman" w:hAnsi="Times New Roman" w:cs="Times New Roman"/>
          <w:sz w:val="28"/>
          <w:szCs w:val="28"/>
          <w:lang w:eastAsia="ru-RU"/>
        </w:rPr>
        <w:t>холловского</w:t>
      </w:r>
      <w:proofErr w:type="spellEnd"/>
      <w:r w:rsidRPr="00EE3B37">
        <w:rPr>
          <w:rFonts w:ascii="Times New Roman" w:eastAsia="Times New Roman" w:hAnsi="Times New Roman" w:cs="Times New Roman"/>
          <w:sz w:val="28"/>
          <w:szCs w:val="28"/>
          <w:lang w:eastAsia="ru-RU"/>
        </w:rPr>
        <w:t xml:space="preserve"> сопротивления. Нестабильность температуры может привести к изменению концентрации носителей заряда, увеличению продольного сопротивления и ухудшению качества квантового плато.</w:t>
      </w:r>
    </w:p>
    <w:p w14:paraId="7B7D46D8" w14:textId="7754C642"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В процессе стабилизации контролируются показания регулятора/монитора температуры, скорость изменения температуры, устойчивость показаний и отсутствие резких температурных скачков. После достижения заданного значения температура должна оставаться стабильной в течение установленного времени. Результаты фиксируются в протоколе с указанием установленной температуры, фактических показаний, времени стабилизации и допустимого отклонения.</w:t>
      </w:r>
    </w:p>
    <w:p w14:paraId="1013CB8D" w14:textId="0A46D900" w:rsidR="00EE3B37" w:rsidRPr="0085142C" w:rsidRDefault="00EE3B37" w:rsidP="00EE3B37">
      <w:pPr>
        <w:spacing w:after="0" w:line="360" w:lineRule="auto"/>
        <w:ind w:firstLine="709"/>
        <w:jc w:val="both"/>
        <w:rPr>
          <w:rFonts w:ascii="Times New Roman" w:eastAsia="Times New Roman" w:hAnsi="Times New Roman" w:cs="Times New Roman"/>
          <w:i/>
          <w:iCs/>
          <w:sz w:val="28"/>
          <w:szCs w:val="28"/>
          <w:lang w:eastAsia="ru-RU"/>
        </w:rPr>
      </w:pPr>
      <w:r w:rsidRPr="0085142C">
        <w:rPr>
          <w:rFonts w:ascii="Times New Roman" w:eastAsia="Times New Roman" w:hAnsi="Times New Roman" w:cs="Times New Roman"/>
          <w:i/>
          <w:iCs/>
          <w:sz w:val="28"/>
          <w:szCs w:val="28"/>
          <w:lang w:eastAsia="ru-RU"/>
        </w:rPr>
        <w:t>4. Проверка показаний температуры образца и уровня жидкого гелия</w:t>
      </w:r>
    </w:p>
    <w:p w14:paraId="2EC1E7EB" w14:textId="5AFF94C3"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После стабилизации температуры проводится проверка соответствия показаний температуры на </w:t>
      </w:r>
      <w:proofErr w:type="spellStart"/>
      <w:r w:rsidRPr="00EE3B37">
        <w:rPr>
          <w:rFonts w:ascii="Times New Roman" w:eastAsia="Times New Roman" w:hAnsi="Times New Roman" w:cs="Times New Roman"/>
          <w:sz w:val="28"/>
          <w:szCs w:val="28"/>
          <w:lang w:eastAsia="ru-RU"/>
        </w:rPr>
        <w:t>гетероструктурном</w:t>
      </w:r>
      <w:proofErr w:type="spellEnd"/>
      <w:r w:rsidRPr="00EE3B37">
        <w:rPr>
          <w:rFonts w:ascii="Times New Roman" w:eastAsia="Times New Roman" w:hAnsi="Times New Roman" w:cs="Times New Roman"/>
          <w:sz w:val="28"/>
          <w:szCs w:val="28"/>
          <w:lang w:eastAsia="ru-RU"/>
        </w:rPr>
        <w:t xml:space="preserve"> образце, а также контроль уровня жидкого гелия в сосуде </w:t>
      </w:r>
      <w:proofErr w:type="spellStart"/>
      <w:r w:rsidRPr="00EE3B37">
        <w:rPr>
          <w:rFonts w:ascii="Times New Roman" w:eastAsia="Times New Roman" w:hAnsi="Times New Roman" w:cs="Times New Roman"/>
          <w:sz w:val="28"/>
          <w:szCs w:val="28"/>
          <w:lang w:eastAsia="ru-RU"/>
        </w:rPr>
        <w:t>Дьюара</w:t>
      </w:r>
      <w:proofErr w:type="spellEnd"/>
      <w:r w:rsidRPr="00EE3B37">
        <w:rPr>
          <w:rFonts w:ascii="Times New Roman" w:eastAsia="Times New Roman" w:hAnsi="Times New Roman" w:cs="Times New Roman"/>
          <w:sz w:val="28"/>
          <w:szCs w:val="28"/>
          <w:lang w:eastAsia="ru-RU"/>
        </w:rPr>
        <w:t>. Данный этап необходим для подтверждения готовности криогенной системы к дальнейшей работе и исключения влияния нестабильных условий на результаты измерений.</w:t>
      </w:r>
    </w:p>
    <w:p w14:paraId="54E8D4A4" w14:textId="19FAECC9"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Показания температуры сверяются по регулятору/монитору температуры. При наличии нескольких каналов контроля проверяется согласованность показаний датчиков. Одновременно проверяется уровень жидкого гелия, так как снижение уровня ниже допустимого значения может привести к нарушению режима работы сверхпроводящего магнита, изменению теплового режима и невозможности завершения измерительного цикла.</w:t>
      </w:r>
    </w:p>
    <w:p w14:paraId="43CDE9AB" w14:textId="4A5A9CBB"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Особое внимание уделяется стабильности температуры и отсутствию признаков интенсивного испарения гелия. При необходимости проводится </w:t>
      </w:r>
      <w:r w:rsidRPr="00EE3B37">
        <w:rPr>
          <w:rFonts w:ascii="Times New Roman" w:eastAsia="Times New Roman" w:hAnsi="Times New Roman" w:cs="Times New Roman"/>
          <w:sz w:val="28"/>
          <w:szCs w:val="28"/>
          <w:lang w:eastAsia="ru-RU"/>
        </w:rPr>
        <w:lastRenderedPageBreak/>
        <w:t>дополнительная выдержка системы до установления стабильного режима. В протоколе указываются температура образца, уровень жидкого гелия, время контроля, состояние системы и вывод о готовности к дальнейшим операциям.</w:t>
      </w:r>
    </w:p>
    <w:p w14:paraId="47D28088" w14:textId="2657957E" w:rsidR="00EE3B37" w:rsidRPr="0085142C" w:rsidRDefault="00EE3B37" w:rsidP="0085142C">
      <w:pPr>
        <w:spacing w:after="0" w:line="360" w:lineRule="auto"/>
        <w:ind w:firstLine="709"/>
        <w:jc w:val="both"/>
        <w:rPr>
          <w:rFonts w:ascii="Times New Roman" w:eastAsia="Times New Roman" w:hAnsi="Times New Roman" w:cs="Times New Roman"/>
          <w:i/>
          <w:iCs/>
          <w:sz w:val="28"/>
          <w:szCs w:val="28"/>
          <w:lang w:eastAsia="ru-RU"/>
        </w:rPr>
      </w:pPr>
      <w:r w:rsidRPr="0085142C">
        <w:rPr>
          <w:rFonts w:ascii="Times New Roman" w:eastAsia="Times New Roman" w:hAnsi="Times New Roman" w:cs="Times New Roman"/>
          <w:i/>
          <w:iCs/>
          <w:sz w:val="28"/>
          <w:szCs w:val="28"/>
          <w:lang w:eastAsia="ru-RU"/>
        </w:rPr>
        <w:t>5. Настройка параметров работы сверхпроводящего магнит</w:t>
      </w:r>
      <w:r w:rsidR="0085142C">
        <w:rPr>
          <w:rFonts w:ascii="Times New Roman" w:eastAsia="Times New Roman" w:hAnsi="Times New Roman" w:cs="Times New Roman"/>
          <w:i/>
          <w:iCs/>
          <w:sz w:val="28"/>
          <w:szCs w:val="28"/>
          <w:lang w:eastAsia="ru-RU"/>
        </w:rPr>
        <w:t>а</w:t>
      </w:r>
    </w:p>
    <w:p w14:paraId="32CAE4E3" w14:textId="090ECCCE"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После подтверждения готовности криогенной системы выполняется настройка параметров сверхпроводящего магнита. Сверхпроводящий магнит предназначен для создания магнитного поля, необходимого для возникновения квантового эффекта Холла в </w:t>
      </w:r>
      <w:proofErr w:type="spellStart"/>
      <w:r w:rsidRPr="00EE3B37">
        <w:rPr>
          <w:rFonts w:ascii="Times New Roman" w:eastAsia="Times New Roman" w:hAnsi="Times New Roman" w:cs="Times New Roman"/>
          <w:sz w:val="28"/>
          <w:szCs w:val="28"/>
          <w:lang w:eastAsia="ru-RU"/>
        </w:rPr>
        <w:t>гетероструктурном</w:t>
      </w:r>
      <w:proofErr w:type="spellEnd"/>
      <w:r w:rsidRPr="00EE3B37">
        <w:rPr>
          <w:rFonts w:ascii="Times New Roman" w:eastAsia="Times New Roman" w:hAnsi="Times New Roman" w:cs="Times New Roman"/>
          <w:sz w:val="28"/>
          <w:szCs w:val="28"/>
          <w:lang w:eastAsia="ru-RU"/>
        </w:rPr>
        <w:t xml:space="preserve"> образце.</w:t>
      </w:r>
    </w:p>
    <w:p w14:paraId="349ACFB4" w14:textId="17D3BFFF"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Настройка включает установление требуемого значения тока питания магнита, скорости нарастания тока, предельных значений тока и напряжения, а также режима работы источника питания. Увеличение тока должно выполняться плавно, без резких изменений, чтобы исключить возникновение аварийных режимов, перегрев, срыв сверхпроводимости или нестабильность магнитного поля.</w:t>
      </w:r>
    </w:p>
    <w:p w14:paraId="69282F28" w14:textId="195317E3"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В процессе настройки контролируются показания источника питания, состояние сверхпроводящего магнита, отсутствие аварийных сигналов, стабильность тока и соответствие установленного режима требованиям методики измерений. После выхода на заданное магнитное поле система выдерживается до стабилизации. В протоколе фиксируются установленный ток, соответствующее значение магнитной индукции, скорость изменения тока, время стабилизации и состояние оборудования.</w:t>
      </w:r>
    </w:p>
    <w:p w14:paraId="0ED52D0B" w14:textId="23C81304" w:rsidR="00EE3B37" w:rsidRPr="0085142C" w:rsidRDefault="00EE3B37" w:rsidP="0085142C">
      <w:pPr>
        <w:spacing w:after="0" w:line="360" w:lineRule="auto"/>
        <w:ind w:firstLine="709"/>
        <w:jc w:val="both"/>
        <w:rPr>
          <w:rFonts w:ascii="Times New Roman" w:eastAsia="Times New Roman" w:hAnsi="Times New Roman" w:cs="Times New Roman"/>
          <w:i/>
          <w:iCs/>
          <w:sz w:val="28"/>
          <w:szCs w:val="28"/>
          <w:lang w:eastAsia="ru-RU"/>
        </w:rPr>
      </w:pPr>
      <w:r w:rsidRPr="0085142C">
        <w:rPr>
          <w:rFonts w:ascii="Times New Roman" w:eastAsia="Times New Roman" w:hAnsi="Times New Roman" w:cs="Times New Roman"/>
          <w:i/>
          <w:iCs/>
          <w:sz w:val="28"/>
          <w:szCs w:val="28"/>
          <w:lang w:eastAsia="ru-RU"/>
        </w:rPr>
        <w:t xml:space="preserve">6. Проверка исправности </w:t>
      </w:r>
      <w:proofErr w:type="spellStart"/>
      <w:r w:rsidRPr="0085142C">
        <w:rPr>
          <w:rFonts w:ascii="Times New Roman" w:eastAsia="Times New Roman" w:hAnsi="Times New Roman" w:cs="Times New Roman"/>
          <w:i/>
          <w:iCs/>
          <w:sz w:val="28"/>
          <w:szCs w:val="28"/>
          <w:lang w:eastAsia="ru-RU"/>
        </w:rPr>
        <w:t>гетероструктурного</w:t>
      </w:r>
      <w:proofErr w:type="spellEnd"/>
      <w:r w:rsidRPr="0085142C">
        <w:rPr>
          <w:rFonts w:ascii="Times New Roman" w:eastAsia="Times New Roman" w:hAnsi="Times New Roman" w:cs="Times New Roman"/>
          <w:i/>
          <w:iCs/>
          <w:sz w:val="28"/>
          <w:szCs w:val="28"/>
          <w:lang w:eastAsia="ru-RU"/>
        </w:rPr>
        <w:t xml:space="preserve"> QHR-образца и добротности квантования</w:t>
      </w:r>
    </w:p>
    <w:p w14:paraId="29757108" w14:textId="4D8E5918"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После создания необходимых температурных и магнитных условий проводится проверка исправности </w:t>
      </w:r>
      <w:proofErr w:type="spellStart"/>
      <w:r w:rsidRPr="00EE3B37">
        <w:rPr>
          <w:rFonts w:ascii="Times New Roman" w:eastAsia="Times New Roman" w:hAnsi="Times New Roman" w:cs="Times New Roman"/>
          <w:sz w:val="28"/>
          <w:szCs w:val="28"/>
          <w:lang w:eastAsia="ru-RU"/>
        </w:rPr>
        <w:t>гетероструктурного</w:t>
      </w:r>
      <w:proofErr w:type="spellEnd"/>
      <w:r w:rsidRPr="00EE3B37">
        <w:rPr>
          <w:rFonts w:ascii="Times New Roman" w:eastAsia="Times New Roman" w:hAnsi="Times New Roman" w:cs="Times New Roman"/>
          <w:sz w:val="28"/>
          <w:szCs w:val="28"/>
          <w:lang w:eastAsia="ru-RU"/>
        </w:rPr>
        <w:t xml:space="preserve"> образца квантованного </w:t>
      </w:r>
      <w:proofErr w:type="spellStart"/>
      <w:r w:rsidRPr="00EE3B37">
        <w:rPr>
          <w:rFonts w:ascii="Times New Roman" w:eastAsia="Times New Roman" w:hAnsi="Times New Roman" w:cs="Times New Roman"/>
          <w:sz w:val="28"/>
          <w:szCs w:val="28"/>
          <w:lang w:eastAsia="ru-RU"/>
        </w:rPr>
        <w:t>холловского</w:t>
      </w:r>
      <w:proofErr w:type="spellEnd"/>
      <w:r w:rsidRPr="00EE3B37">
        <w:rPr>
          <w:rFonts w:ascii="Times New Roman" w:eastAsia="Times New Roman" w:hAnsi="Times New Roman" w:cs="Times New Roman"/>
          <w:sz w:val="28"/>
          <w:szCs w:val="28"/>
          <w:lang w:eastAsia="ru-RU"/>
        </w:rPr>
        <w:t xml:space="preserve"> сопротивления и оценка добротности квантования. На данном этапе через образец пропускается измерительный ток, после чего определяются </w:t>
      </w:r>
      <w:proofErr w:type="spellStart"/>
      <w:r w:rsidRPr="00EE3B37">
        <w:rPr>
          <w:rFonts w:ascii="Times New Roman" w:eastAsia="Times New Roman" w:hAnsi="Times New Roman" w:cs="Times New Roman"/>
          <w:sz w:val="28"/>
          <w:szCs w:val="28"/>
          <w:lang w:eastAsia="ru-RU"/>
        </w:rPr>
        <w:t>холловское</w:t>
      </w:r>
      <w:proofErr w:type="spellEnd"/>
      <w:r w:rsidRPr="00EE3B37">
        <w:rPr>
          <w:rFonts w:ascii="Times New Roman" w:eastAsia="Times New Roman" w:hAnsi="Times New Roman" w:cs="Times New Roman"/>
          <w:sz w:val="28"/>
          <w:szCs w:val="28"/>
          <w:lang w:eastAsia="ru-RU"/>
        </w:rPr>
        <w:t xml:space="preserve"> и продольное сопротивления.</w:t>
      </w:r>
    </w:p>
    <w:p w14:paraId="1084418D" w14:textId="68FCC2FC"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Основным критерием пригодности образца является наличие выраженного квантового плато </w:t>
      </w:r>
      <w:proofErr w:type="spellStart"/>
      <w:r w:rsidRPr="00EE3B37">
        <w:rPr>
          <w:rFonts w:ascii="Times New Roman" w:eastAsia="Times New Roman" w:hAnsi="Times New Roman" w:cs="Times New Roman"/>
          <w:sz w:val="28"/>
          <w:szCs w:val="28"/>
          <w:lang w:eastAsia="ru-RU"/>
        </w:rPr>
        <w:t>холловского</w:t>
      </w:r>
      <w:proofErr w:type="spellEnd"/>
      <w:r w:rsidRPr="00EE3B37">
        <w:rPr>
          <w:rFonts w:ascii="Times New Roman" w:eastAsia="Times New Roman" w:hAnsi="Times New Roman" w:cs="Times New Roman"/>
          <w:sz w:val="28"/>
          <w:szCs w:val="28"/>
          <w:lang w:eastAsia="ru-RU"/>
        </w:rPr>
        <w:t xml:space="preserve"> сопротивления. При этом </w:t>
      </w:r>
      <w:proofErr w:type="spellStart"/>
      <w:r w:rsidRPr="00EE3B37">
        <w:rPr>
          <w:rFonts w:ascii="Times New Roman" w:eastAsia="Times New Roman" w:hAnsi="Times New Roman" w:cs="Times New Roman"/>
          <w:sz w:val="28"/>
          <w:szCs w:val="28"/>
          <w:lang w:eastAsia="ru-RU"/>
        </w:rPr>
        <w:t>холловское</w:t>
      </w:r>
      <w:proofErr w:type="spellEnd"/>
      <w:r w:rsidRPr="00EE3B37">
        <w:rPr>
          <w:rFonts w:ascii="Times New Roman" w:eastAsia="Times New Roman" w:hAnsi="Times New Roman" w:cs="Times New Roman"/>
          <w:sz w:val="28"/>
          <w:szCs w:val="28"/>
          <w:lang w:eastAsia="ru-RU"/>
        </w:rPr>
        <w:t xml:space="preserve"> </w:t>
      </w:r>
      <w:r w:rsidRPr="00EE3B37">
        <w:rPr>
          <w:rFonts w:ascii="Times New Roman" w:eastAsia="Times New Roman" w:hAnsi="Times New Roman" w:cs="Times New Roman"/>
          <w:sz w:val="28"/>
          <w:szCs w:val="28"/>
          <w:lang w:eastAsia="ru-RU"/>
        </w:rPr>
        <w:lastRenderedPageBreak/>
        <w:t xml:space="preserve">сопротивление должно соответствовать квантованному значению, определяемому постоянной фон </w:t>
      </w:r>
      <w:proofErr w:type="spellStart"/>
      <w:r w:rsidRPr="00EE3B37">
        <w:rPr>
          <w:rFonts w:ascii="Times New Roman" w:eastAsia="Times New Roman" w:hAnsi="Times New Roman" w:cs="Times New Roman"/>
          <w:sz w:val="28"/>
          <w:szCs w:val="28"/>
          <w:lang w:eastAsia="ru-RU"/>
        </w:rPr>
        <w:t>Клитцинга</w:t>
      </w:r>
      <w:proofErr w:type="spellEnd"/>
      <w:r w:rsidRPr="00EE3B37">
        <w:rPr>
          <w:rFonts w:ascii="Times New Roman" w:eastAsia="Times New Roman" w:hAnsi="Times New Roman" w:cs="Times New Roman"/>
          <w:sz w:val="28"/>
          <w:szCs w:val="28"/>
          <w:lang w:eastAsia="ru-RU"/>
        </w:rPr>
        <w:t xml:space="preserve">, а продольное сопротивление должно стремиться к нулю. Для наиболее распространенного плато с индексом i = 2 значение </w:t>
      </w:r>
      <w:proofErr w:type="spellStart"/>
      <w:r w:rsidRPr="00EE3B37">
        <w:rPr>
          <w:rFonts w:ascii="Times New Roman" w:eastAsia="Times New Roman" w:hAnsi="Times New Roman" w:cs="Times New Roman"/>
          <w:sz w:val="28"/>
          <w:szCs w:val="28"/>
          <w:lang w:eastAsia="ru-RU"/>
        </w:rPr>
        <w:t>холловского</w:t>
      </w:r>
      <w:proofErr w:type="spellEnd"/>
      <w:r w:rsidRPr="00EE3B37">
        <w:rPr>
          <w:rFonts w:ascii="Times New Roman" w:eastAsia="Times New Roman" w:hAnsi="Times New Roman" w:cs="Times New Roman"/>
          <w:sz w:val="28"/>
          <w:szCs w:val="28"/>
          <w:lang w:eastAsia="ru-RU"/>
        </w:rPr>
        <w:t xml:space="preserve"> сопротивления составляет приблизительно 12 906,4037 Ом.</w:t>
      </w:r>
    </w:p>
    <w:p w14:paraId="190DD710" w14:textId="43D13283"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Проверка добротности квантования включает оценку стабильности показаний, повторяемости результатов, величины продольного сопротивления, состояния электрических контактов и отсутствия признаков деградации образца. Если продольное сопротивление имеет повышенное значение или </w:t>
      </w:r>
      <w:proofErr w:type="spellStart"/>
      <w:r w:rsidRPr="00EE3B37">
        <w:rPr>
          <w:rFonts w:ascii="Times New Roman" w:eastAsia="Times New Roman" w:hAnsi="Times New Roman" w:cs="Times New Roman"/>
          <w:sz w:val="28"/>
          <w:szCs w:val="28"/>
          <w:lang w:eastAsia="ru-RU"/>
        </w:rPr>
        <w:t>холловское</w:t>
      </w:r>
      <w:proofErr w:type="spellEnd"/>
      <w:r w:rsidRPr="00EE3B37">
        <w:rPr>
          <w:rFonts w:ascii="Times New Roman" w:eastAsia="Times New Roman" w:hAnsi="Times New Roman" w:cs="Times New Roman"/>
          <w:sz w:val="28"/>
          <w:szCs w:val="28"/>
          <w:lang w:eastAsia="ru-RU"/>
        </w:rPr>
        <w:t xml:space="preserve"> сопротивление не формирует устойчивое плато, измерения не могут считаться достоверными, и требуется повторная настройка температурного, магнитного или токового режима.</w:t>
      </w:r>
    </w:p>
    <w:p w14:paraId="7913D5DD" w14:textId="4B8B93D2" w:rsidR="00EE3B37" w:rsidRPr="00EE3B37" w:rsidRDefault="00EE3B37" w:rsidP="0085142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По результатам проверки делается вывод о пригодности QHR-образца к воспроизведению единицы электрического сопротивления и передаче размера единицы рабочим мерам.</w:t>
      </w:r>
    </w:p>
    <w:p w14:paraId="090074DA" w14:textId="401D8A92" w:rsidR="00EE3B37" w:rsidRPr="00FF4404" w:rsidRDefault="00EE3B37" w:rsidP="00EE3B37">
      <w:pPr>
        <w:spacing w:after="0" w:line="360" w:lineRule="auto"/>
        <w:ind w:firstLine="709"/>
        <w:jc w:val="both"/>
        <w:rPr>
          <w:rFonts w:ascii="Times New Roman" w:eastAsia="Times New Roman" w:hAnsi="Times New Roman" w:cs="Times New Roman"/>
          <w:i/>
          <w:iCs/>
          <w:sz w:val="28"/>
          <w:szCs w:val="28"/>
          <w:lang w:eastAsia="ru-RU"/>
        </w:rPr>
      </w:pPr>
      <w:r w:rsidRPr="00FF4404">
        <w:rPr>
          <w:rFonts w:ascii="Times New Roman" w:eastAsia="Times New Roman" w:hAnsi="Times New Roman" w:cs="Times New Roman"/>
          <w:i/>
          <w:iCs/>
          <w:sz w:val="28"/>
          <w:szCs w:val="28"/>
          <w:lang w:eastAsia="ru-RU"/>
        </w:rPr>
        <w:t>7. Калибровка однозначных мер сопротивления МС 3050 номинал</w:t>
      </w:r>
      <w:r w:rsidR="00693CFC">
        <w:rPr>
          <w:rFonts w:ascii="Times New Roman" w:eastAsia="Times New Roman" w:hAnsi="Times New Roman" w:cs="Times New Roman"/>
          <w:i/>
          <w:iCs/>
          <w:sz w:val="28"/>
          <w:szCs w:val="28"/>
          <w:lang w:eastAsia="ru-RU"/>
        </w:rPr>
        <w:t>ом</w:t>
      </w:r>
      <w:r w:rsidRPr="00FF4404">
        <w:rPr>
          <w:rFonts w:ascii="Times New Roman" w:eastAsia="Times New Roman" w:hAnsi="Times New Roman" w:cs="Times New Roman"/>
          <w:i/>
          <w:iCs/>
          <w:sz w:val="28"/>
          <w:szCs w:val="28"/>
          <w:lang w:eastAsia="ru-RU"/>
        </w:rPr>
        <w:t xml:space="preserve"> 1000 Ом от первичного эталона</w:t>
      </w:r>
    </w:p>
    <w:p w14:paraId="70C24E23" w14:textId="34E93010" w:rsidR="00EE3B37" w:rsidRPr="00EE3B37" w:rsidRDefault="00EE3B37" w:rsidP="00693CF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Заключительным этапом является передача размера единицы электрического сопротивления от первичного квантового эталона к однозначным мерам сопротивления МС 3050 номинал</w:t>
      </w:r>
      <w:r w:rsidR="00A83D76">
        <w:rPr>
          <w:rFonts w:ascii="Times New Roman" w:eastAsia="Times New Roman" w:hAnsi="Times New Roman" w:cs="Times New Roman"/>
          <w:sz w:val="28"/>
          <w:szCs w:val="28"/>
          <w:lang w:eastAsia="ru-RU"/>
        </w:rPr>
        <w:t xml:space="preserve">ом </w:t>
      </w:r>
      <w:r w:rsidRPr="00EE3B37">
        <w:rPr>
          <w:rFonts w:ascii="Times New Roman" w:eastAsia="Times New Roman" w:hAnsi="Times New Roman" w:cs="Times New Roman"/>
          <w:sz w:val="28"/>
          <w:szCs w:val="28"/>
          <w:lang w:eastAsia="ru-RU"/>
        </w:rPr>
        <w:t>1000 Ом. Данная операция обеспечивает прослеживаемость рабочих мер сопротивления к государственному первичному эталону.</w:t>
      </w:r>
    </w:p>
    <w:p w14:paraId="524F8288" w14:textId="37427A87" w:rsidR="00EE3B37" w:rsidRPr="00EE3B37" w:rsidRDefault="00EE3B37" w:rsidP="00693CF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Калибровка выполняется с использованием автоматического моста-компаратора постоянного тока и матричного сканера. Квантованное </w:t>
      </w:r>
      <w:proofErr w:type="spellStart"/>
      <w:r w:rsidRPr="00EE3B37">
        <w:rPr>
          <w:rFonts w:ascii="Times New Roman" w:eastAsia="Times New Roman" w:hAnsi="Times New Roman" w:cs="Times New Roman"/>
          <w:sz w:val="28"/>
          <w:szCs w:val="28"/>
          <w:lang w:eastAsia="ru-RU"/>
        </w:rPr>
        <w:t>холловское</w:t>
      </w:r>
      <w:proofErr w:type="spellEnd"/>
      <w:r w:rsidRPr="00EE3B37">
        <w:rPr>
          <w:rFonts w:ascii="Times New Roman" w:eastAsia="Times New Roman" w:hAnsi="Times New Roman" w:cs="Times New Roman"/>
          <w:sz w:val="28"/>
          <w:szCs w:val="28"/>
          <w:lang w:eastAsia="ru-RU"/>
        </w:rPr>
        <w:t xml:space="preserve"> сопротивление принимается в качестве исходного эталонного значения. Далее с помощью мостовой схемы выполняется сравнение эталонного сопротивления с калибруемой мерой. Для уменьшения влияния </w:t>
      </w:r>
      <w:proofErr w:type="spellStart"/>
      <w:r w:rsidRPr="00EE3B37">
        <w:rPr>
          <w:rFonts w:ascii="Times New Roman" w:eastAsia="Times New Roman" w:hAnsi="Times New Roman" w:cs="Times New Roman"/>
          <w:sz w:val="28"/>
          <w:szCs w:val="28"/>
          <w:lang w:eastAsia="ru-RU"/>
        </w:rPr>
        <w:t>термо</w:t>
      </w:r>
      <w:proofErr w:type="spellEnd"/>
      <w:r w:rsidRPr="00EE3B37">
        <w:rPr>
          <w:rFonts w:ascii="Times New Roman" w:eastAsia="Times New Roman" w:hAnsi="Times New Roman" w:cs="Times New Roman"/>
          <w:sz w:val="28"/>
          <w:szCs w:val="28"/>
          <w:lang w:eastAsia="ru-RU"/>
        </w:rPr>
        <w:t>-ЭДС и случайных составляющих измерения проводятся с реверсом тока и многократными повторениями.</w:t>
      </w:r>
    </w:p>
    <w:p w14:paraId="36C1DE84" w14:textId="0C635FEB" w:rsidR="00EE3B37" w:rsidRPr="00EE3B37" w:rsidRDefault="00EE3B37" w:rsidP="00693CF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lastRenderedPageBreak/>
        <w:t xml:space="preserve">Для каждой меры сопротивления определяются фактическое значение сопротивления, отклонение от номинального значения, стандартная неопределенность, расширенная неопределенность и коэффициент охвата. При обработке результатов учитываются составляющие неопределенности, связанные с квантовым эталоном, мостом-компаратором, стабильностью меры, температурным коэффициентом сопротивления, </w:t>
      </w:r>
      <w:proofErr w:type="spellStart"/>
      <w:r w:rsidRPr="00EE3B37">
        <w:rPr>
          <w:rFonts w:ascii="Times New Roman" w:eastAsia="Times New Roman" w:hAnsi="Times New Roman" w:cs="Times New Roman"/>
          <w:sz w:val="28"/>
          <w:szCs w:val="28"/>
          <w:lang w:eastAsia="ru-RU"/>
        </w:rPr>
        <w:t>термо</w:t>
      </w:r>
      <w:proofErr w:type="spellEnd"/>
      <w:r w:rsidRPr="00EE3B37">
        <w:rPr>
          <w:rFonts w:ascii="Times New Roman" w:eastAsia="Times New Roman" w:hAnsi="Times New Roman" w:cs="Times New Roman"/>
          <w:sz w:val="28"/>
          <w:szCs w:val="28"/>
          <w:lang w:eastAsia="ru-RU"/>
        </w:rPr>
        <w:t>-ЭДС, повторяемостью измерений и условиями окружающей среды.</w:t>
      </w:r>
    </w:p>
    <w:p w14:paraId="3ADB1C5C" w14:textId="0196226E" w:rsidR="00FF5615" w:rsidRDefault="00EE3B37" w:rsidP="00693CFC">
      <w:pPr>
        <w:spacing w:after="0" w:line="360" w:lineRule="auto"/>
        <w:ind w:firstLine="709"/>
        <w:jc w:val="both"/>
        <w:rPr>
          <w:rFonts w:ascii="Times New Roman" w:eastAsia="Times New Roman" w:hAnsi="Times New Roman" w:cs="Times New Roman"/>
          <w:sz w:val="28"/>
          <w:szCs w:val="28"/>
          <w:lang w:eastAsia="ru-RU"/>
        </w:rPr>
      </w:pPr>
      <w:r w:rsidRPr="00EE3B37">
        <w:rPr>
          <w:rFonts w:ascii="Times New Roman" w:eastAsia="Times New Roman" w:hAnsi="Times New Roman" w:cs="Times New Roman"/>
          <w:sz w:val="28"/>
          <w:szCs w:val="28"/>
          <w:lang w:eastAsia="ru-RU"/>
        </w:rPr>
        <w:t xml:space="preserve">Результаты </w:t>
      </w:r>
      <w:r w:rsidR="00A83D76">
        <w:rPr>
          <w:rFonts w:ascii="Times New Roman" w:eastAsia="Times New Roman" w:hAnsi="Times New Roman" w:cs="Times New Roman"/>
          <w:sz w:val="28"/>
          <w:szCs w:val="28"/>
          <w:lang w:eastAsia="ru-RU"/>
        </w:rPr>
        <w:t>исследования</w:t>
      </w:r>
      <w:r w:rsidRPr="00EE3B37">
        <w:rPr>
          <w:rFonts w:ascii="Times New Roman" w:eastAsia="Times New Roman" w:hAnsi="Times New Roman" w:cs="Times New Roman"/>
          <w:sz w:val="28"/>
          <w:szCs w:val="28"/>
          <w:lang w:eastAsia="ru-RU"/>
        </w:rPr>
        <w:t xml:space="preserve"> оформляются в виде протокола </w:t>
      </w:r>
      <w:r w:rsidR="00A83D76">
        <w:rPr>
          <w:rFonts w:ascii="Times New Roman" w:eastAsia="Times New Roman" w:hAnsi="Times New Roman" w:cs="Times New Roman"/>
          <w:sz w:val="28"/>
          <w:szCs w:val="28"/>
          <w:lang w:eastAsia="ru-RU"/>
        </w:rPr>
        <w:t>исследования</w:t>
      </w:r>
      <w:r w:rsidRPr="00EE3B37">
        <w:rPr>
          <w:rFonts w:ascii="Times New Roman" w:eastAsia="Times New Roman" w:hAnsi="Times New Roman" w:cs="Times New Roman"/>
          <w:sz w:val="28"/>
          <w:szCs w:val="28"/>
          <w:lang w:eastAsia="ru-RU"/>
        </w:rPr>
        <w:t xml:space="preserve">. В документе указываются номинальное значение меры, измеренное значение, поправка, расширенная неопределенность, условия проведения измерений, дата </w:t>
      </w:r>
      <w:r w:rsidR="00A83D76">
        <w:rPr>
          <w:rFonts w:ascii="Times New Roman" w:eastAsia="Times New Roman" w:hAnsi="Times New Roman" w:cs="Times New Roman"/>
          <w:sz w:val="28"/>
          <w:szCs w:val="28"/>
          <w:lang w:eastAsia="ru-RU"/>
        </w:rPr>
        <w:t>исследования</w:t>
      </w:r>
      <w:r w:rsidRPr="00EE3B37">
        <w:rPr>
          <w:rFonts w:ascii="Times New Roman" w:eastAsia="Times New Roman" w:hAnsi="Times New Roman" w:cs="Times New Roman"/>
          <w:sz w:val="28"/>
          <w:szCs w:val="28"/>
          <w:lang w:eastAsia="ru-RU"/>
        </w:rPr>
        <w:t xml:space="preserve"> и сведения о прослеживаемости к Государственному первичному эталону единицы электрического сопротивления.</w:t>
      </w:r>
    </w:p>
    <w:p w14:paraId="77B3919A" w14:textId="4BAFE215" w:rsidR="00A83D76" w:rsidRDefault="008A2267" w:rsidP="00693CF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и</w:t>
      </w:r>
      <w:r w:rsidR="00A83D76">
        <w:rPr>
          <w:rFonts w:ascii="Times New Roman" w:eastAsia="Times New Roman" w:hAnsi="Times New Roman" w:cs="Times New Roman"/>
          <w:sz w:val="28"/>
          <w:szCs w:val="28"/>
          <w:lang w:eastAsia="ru-RU"/>
        </w:rPr>
        <w:t>сследование Государственного первичного эталона</w:t>
      </w:r>
      <w:r w:rsidR="00264B41">
        <w:rPr>
          <w:rFonts w:ascii="Times New Roman" w:eastAsia="Times New Roman" w:hAnsi="Times New Roman" w:cs="Times New Roman"/>
          <w:sz w:val="28"/>
          <w:szCs w:val="28"/>
          <w:lang w:eastAsia="ru-RU"/>
        </w:rPr>
        <w:t xml:space="preserve"> </w:t>
      </w:r>
      <w:r w:rsidR="00264B41" w:rsidRPr="00861C0A">
        <w:rPr>
          <w:rFonts w:ascii="Times New Roman" w:eastAsia="Times New Roman" w:hAnsi="Times New Roman" w:cs="Times New Roman"/>
          <w:sz w:val="28"/>
          <w:szCs w:val="28"/>
          <w:lang w:eastAsia="ru-RU"/>
        </w:rPr>
        <w:t>единицы электрического сопротивления на основе квантового эффекта Холла</w:t>
      </w:r>
      <w:r w:rsidR="00264B41">
        <w:rPr>
          <w:rFonts w:ascii="Times New Roman" w:eastAsia="Times New Roman" w:hAnsi="Times New Roman" w:cs="Times New Roman"/>
          <w:sz w:val="28"/>
          <w:szCs w:val="28"/>
          <w:lang w:eastAsia="ru-RU"/>
        </w:rPr>
        <w:t xml:space="preserve"> проводилось </w:t>
      </w:r>
      <w:r>
        <w:rPr>
          <w:rFonts w:ascii="Times New Roman" w:eastAsia="Times New Roman" w:hAnsi="Times New Roman" w:cs="Times New Roman"/>
          <w:sz w:val="28"/>
          <w:szCs w:val="28"/>
          <w:lang w:eastAsia="ru-RU"/>
        </w:rPr>
        <w:t>в 2025 году, результаты которых представлены в таблицах</w:t>
      </w:r>
      <w:r w:rsidR="00117F65">
        <w:rPr>
          <w:rFonts w:ascii="Times New Roman" w:eastAsia="Times New Roman" w:hAnsi="Times New Roman" w:cs="Times New Roman"/>
          <w:sz w:val="28"/>
          <w:szCs w:val="28"/>
          <w:lang w:eastAsia="ru-RU"/>
        </w:rPr>
        <w:t xml:space="preserve"> 1-3.</w:t>
      </w:r>
      <w:r>
        <w:rPr>
          <w:rFonts w:ascii="Times New Roman" w:eastAsia="Times New Roman" w:hAnsi="Times New Roman" w:cs="Times New Roman"/>
          <w:sz w:val="28"/>
          <w:szCs w:val="28"/>
          <w:lang w:eastAsia="ru-RU"/>
        </w:rPr>
        <w:t xml:space="preserve"> </w:t>
      </w:r>
    </w:p>
    <w:p w14:paraId="671DB2FE" w14:textId="1E122830" w:rsidR="0008534A" w:rsidRDefault="0008534A" w:rsidP="0008534A">
      <w:pPr>
        <w:spacing w:after="0" w:line="360" w:lineRule="auto"/>
        <w:ind w:firstLine="709"/>
        <w:jc w:val="center"/>
        <w:rPr>
          <w:rFonts w:ascii="Times New Roman" w:eastAsia="Times New Roman" w:hAnsi="Times New Roman" w:cs="Times New Roman"/>
          <w:sz w:val="28"/>
          <w:szCs w:val="28"/>
          <w:lang w:eastAsia="ru-RU"/>
        </w:rPr>
      </w:pPr>
      <w:r w:rsidRPr="00FA63FF">
        <w:rPr>
          <w:rFonts w:ascii="Times New Roman" w:eastAsia="Times New Roman" w:hAnsi="Times New Roman" w:cs="Times New Roman"/>
          <w:b/>
          <w:bCs/>
          <w:sz w:val="28"/>
          <w:szCs w:val="28"/>
          <w:lang w:eastAsia="ru-RU"/>
        </w:rPr>
        <w:t>Таблица 1</w:t>
      </w:r>
      <w:r>
        <w:rPr>
          <w:rFonts w:ascii="Times New Roman" w:eastAsia="Times New Roman" w:hAnsi="Times New Roman" w:cs="Times New Roman"/>
          <w:sz w:val="28"/>
          <w:szCs w:val="28"/>
          <w:lang w:eastAsia="ru-RU"/>
        </w:rPr>
        <w:t xml:space="preserve"> - </w:t>
      </w:r>
      <w:r w:rsidRPr="0008534A">
        <w:rPr>
          <w:rFonts w:ascii="Times New Roman" w:eastAsia="Times New Roman" w:hAnsi="Times New Roman" w:cs="Times New Roman"/>
          <w:sz w:val="28"/>
          <w:szCs w:val="28"/>
          <w:lang w:eastAsia="ru-RU"/>
        </w:rPr>
        <w:t>Характеристики эталонной и калибруемой мер</w:t>
      </w:r>
    </w:p>
    <w:tbl>
      <w:tblPr>
        <w:tblStyle w:val="a8"/>
        <w:tblW w:w="0" w:type="auto"/>
        <w:jc w:val="center"/>
        <w:tblLook w:val="04A0" w:firstRow="1" w:lastRow="0" w:firstColumn="1" w:lastColumn="0" w:noHBand="0" w:noVBand="1"/>
      </w:tblPr>
      <w:tblGrid>
        <w:gridCol w:w="2880"/>
        <w:gridCol w:w="2880"/>
        <w:gridCol w:w="2880"/>
      </w:tblGrid>
      <w:tr w:rsidR="00E86B51" w:rsidRPr="00E86B51" w14:paraId="3F23EB6F" w14:textId="77777777" w:rsidTr="00E86B51">
        <w:trPr>
          <w:jc w:val="center"/>
        </w:trPr>
        <w:tc>
          <w:tcPr>
            <w:tcW w:w="2880" w:type="dxa"/>
          </w:tcPr>
          <w:p w14:paraId="23C88815" w14:textId="77777777" w:rsidR="00E86B51" w:rsidRPr="00E86B51" w:rsidRDefault="00E86B51" w:rsidP="00E86B51">
            <w:pPr>
              <w:rPr>
                <w:rFonts w:ascii="Times New Roman" w:hAnsi="Times New Roman" w:cs="Times New Roman"/>
                <w:i/>
                <w:iCs/>
                <w:sz w:val="28"/>
                <w:szCs w:val="28"/>
              </w:rPr>
            </w:pPr>
            <w:proofErr w:type="spellStart"/>
            <w:r w:rsidRPr="00E86B51">
              <w:rPr>
                <w:rFonts w:ascii="Times New Roman" w:hAnsi="Times New Roman" w:cs="Times New Roman"/>
                <w:i/>
                <w:iCs/>
                <w:sz w:val="28"/>
                <w:szCs w:val="28"/>
              </w:rPr>
              <w:t>Параметр</w:t>
            </w:r>
            <w:proofErr w:type="spellEnd"/>
          </w:p>
        </w:tc>
        <w:tc>
          <w:tcPr>
            <w:tcW w:w="2880" w:type="dxa"/>
          </w:tcPr>
          <w:p w14:paraId="5F195E53" w14:textId="77777777" w:rsidR="00E86B51" w:rsidRPr="00E86B51" w:rsidRDefault="00E86B51" w:rsidP="00E86B51">
            <w:pPr>
              <w:jc w:val="center"/>
              <w:rPr>
                <w:rFonts w:ascii="Times New Roman" w:hAnsi="Times New Roman" w:cs="Times New Roman"/>
                <w:i/>
                <w:iCs/>
                <w:sz w:val="28"/>
                <w:szCs w:val="28"/>
              </w:rPr>
            </w:pPr>
            <w:proofErr w:type="spellStart"/>
            <w:r w:rsidRPr="00E86B51">
              <w:rPr>
                <w:rFonts w:ascii="Times New Roman" w:hAnsi="Times New Roman" w:cs="Times New Roman"/>
                <w:i/>
                <w:iCs/>
                <w:sz w:val="28"/>
                <w:szCs w:val="28"/>
              </w:rPr>
              <w:t>Эталонная</w:t>
            </w:r>
            <w:proofErr w:type="spellEnd"/>
            <w:r w:rsidRPr="00E86B51">
              <w:rPr>
                <w:rFonts w:ascii="Times New Roman" w:hAnsi="Times New Roman" w:cs="Times New Roman"/>
                <w:i/>
                <w:iCs/>
                <w:sz w:val="28"/>
                <w:szCs w:val="28"/>
              </w:rPr>
              <w:t xml:space="preserve"> </w:t>
            </w:r>
            <w:proofErr w:type="spellStart"/>
            <w:r w:rsidRPr="00E86B51">
              <w:rPr>
                <w:rFonts w:ascii="Times New Roman" w:hAnsi="Times New Roman" w:cs="Times New Roman"/>
                <w:i/>
                <w:iCs/>
                <w:sz w:val="28"/>
                <w:szCs w:val="28"/>
              </w:rPr>
              <w:t>мера</w:t>
            </w:r>
            <w:proofErr w:type="spellEnd"/>
          </w:p>
        </w:tc>
        <w:tc>
          <w:tcPr>
            <w:tcW w:w="2880" w:type="dxa"/>
          </w:tcPr>
          <w:p w14:paraId="6B44880B" w14:textId="77777777" w:rsidR="00E86B51" w:rsidRPr="00E86B51" w:rsidRDefault="00E86B51" w:rsidP="00E86B51">
            <w:pPr>
              <w:jc w:val="center"/>
              <w:rPr>
                <w:rFonts w:ascii="Times New Roman" w:hAnsi="Times New Roman" w:cs="Times New Roman"/>
                <w:i/>
                <w:iCs/>
                <w:sz w:val="28"/>
                <w:szCs w:val="28"/>
              </w:rPr>
            </w:pPr>
            <w:proofErr w:type="spellStart"/>
            <w:r w:rsidRPr="00E86B51">
              <w:rPr>
                <w:rFonts w:ascii="Times New Roman" w:hAnsi="Times New Roman" w:cs="Times New Roman"/>
                <w:i/>
                <w:iCs/>
                <w:sz w:val="28"/>
                <w:szCs w:val="28"/>
              </w:rPr>
              <w:t>Калибруемая</w:t>
            </w:r>
            <w:proofErr w:type="spellEnd"/>
            <w:r w:rsidRPr="00E86B51">
              <w:rPr>
                <w:rFonts w:ascii="Times New Roman" w:hAnsi="Times New Roman" w:cs="Times New Roman"/>
                <w:i/>
                <w:iCs/>
                <w:sz w:val="28"/>
                <w:szCs w:val="28"/>
              </w:rPr>
              <w:t xml:space="preserve"> </w:t>
            </w:r>
            <w:proofErr w:type="spellStart"/>
            <w:r w:rsidRPr="00E86B51">
              <w:rPr>
                <w:rFonts w:ascii="Times New Roman" w:hAnsi="Times New Roman" w:cs="Times New Roman"/>
                <w:i/>
                <w:iCs/>
                <w:sz w:val="28"/>
                <w:szCs w:val="28"/>
              </w:rPr>
              <w:t>мера</w:t>
            </w:r>
            <w:proofErr w:type="spellEnd"/>
          </w:p>
        </w:tc>
      </w:tr>
      <w:tr w:rsidR="00E86B51" w:rsidRPr="00E86B51" w14:paraId="56206053" w14:textId="77777777" w:rsidTr="00E86B51">
        <w:trPr>
          <w:jc w:val="center"/>
        </w:trPr>
        <w:tc>
          <w:tcPr>
            <w:tcW w:w="2880" w:type="dxa"/>
          </w:tcPr>
          <w:p w14:paraId="600BC848" w14:textId="77777777" w:rsidR="00E86B51" w:rsidRPr="00E86B51" w:rsidRDefault="00E86B51" w:rsidP="00E86B51">
            <w:pPr>
              <w:rPr>
                <w:rFonts w:ascii="Times New Roman" w:hAnsi="Times New Roman" w:cs="Times New Roman"/>
                <w:sz w:val="28"/>
                <w:szCs w:val="28"/>
              </w:rPr>
            </w:pPr>
            <w:proofErr w:type="spellStart"/>
            <w:r w:rsidRPr="00E86B51">
              <w:rPr>
                <w:rFonts w:ascii="Times New Roman" w:hAnsi="Times New Roman" w:cs="Times New Roman"/>
                <w:sz w:val="28"/>
                <w:szCs w:val="28"/>
              </w:rPr>
              <w:t>Тип</w:t>
            </w:r>
            <w:proofErr w:type="spellEnd"/>
          </w:p>
        </w:tc>
        <w:tc>
          <w:tcPr>
            <w:tcW w:w="2880" w:type="dxa"/>
          </w:tcPr>
          <w:p w14:paraId="3F0F4C85"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MC3020</w:t>
            </w:r>
          </w:p>
        </w:tc>
        <w:tc>
          <w:tcPr>
            <w:tcW w:w="2880" w:type="dxa"/>
          </w:tcPr>
          <w:p w14:paraId="48F76667"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MC3050</w:t>
            </w:r>
          </w:p>
        </w:tc>
      </w:tr>
      <w:tr w:rsidR="00E86B51" w:rsidRPr="00E86B51" w14:paraId="4F1CE53A" w14:textId="77777777" w:rsidTr="00E86B51">
        <w:trPr>
          <w:jc w:val="center"/>
        </w:trPr>
        <w:tc>
          <w:tcPr>
            <w:tcW w:w="2880" w:type="dxa"/>
          </w:tcPr>
          <w:p w14:paraId="331C2100" w14:textId="77777777" w:rsidR="00E86B51" w:rsidRPr="00E86B51" w:rsidRDefault="00E86B51" w:rsidP="00E86B51">
            <w:pPr>
              <w:rPr>
                <w:rFonts w:ascii="Times New Roman" w:hAnsi="Times New Roman" w:cs="Times New Roman"/>
                <w:sz w:val="28"/>
                <w:szCs w:val="28"/>
              </w:rPr>
            </w:pPr>
            <w:proofErr w:type="spellStart"/>
            <w:r w:rsidRPr="00E86B51">
              <w:rPr>
                <w:rFonts w:ascii="Times New Roman" w:hAnsi="Times New Roman" w:cs="Times New Roman"/>
                <w:sz w:val="28"/>
                <w:szCs w:val="28"/>
              </w:rPr>
              <w:t>Обозначение</w:t>
            </w:r>
            <w:proofErr w:type="spellEnd"/>
          </w:p>
        </w:tc>
        <w:tc>
          <w:tcPr>
            <w:tcW w:w="2880" w:type="dxa"/>
          </w:tcPr>
          <w:p w14:paraId="592AD677" w14:textId="60FE93A4" w:rsidR="00E86B51" w:rsidRPr="002B0101" w:rsidRDefault="00E86B51" w:rsidP="00E86B51">
            <w:pPr>
              <w:jc w:val="center"/>
              <w:rPr>
                <w:rFonts w:ascii="Times New Roman" w:hAnsi="Times New Roman" w:cs="Times New Roman"/>
                <w:sz w:val="28"/>
                <w:szCs w:val="28"/>
                <w:lang w:val="ru-RU"/>
              </w:rPr>
            </w:pPr>
            <w:proofErr w:type="spellStart"/>
            <w:r w:rsidRPr="00E86B51">
              <w:rPr>
                <w:rFonts w:ascii="Times New Roman" w:hAnsi="Times New Roman" w:cs="Times New Roman"/>
                <w:sz w:val="28"/>
                <w:szCs w:val="28"/>
              </w:rPr>
              <w:t>sR</w:t>
            </w:r>
            <w:proofErr w:type="spellEnd"/>
            <w:r w:rsidR="002B0101">
              <w:rPr>
                <w:rFonts w:ascii="Times New Roman" w:hAnsi="Times New Roman" w:cs="Times New Roman"/>
                <w:sz w:val="28"/>
                <w:szCs w:val="28"/>
                <w:lang w:val="ru-RU"/>
              </w:rPr>
              <w:t>2</w:t>
            </w:r>
          </w:p>
        </w:tc>
        <w:tc>
          <w:tcPr>
            <w:tcW w:w="2880" w:type="dxa"/>
          </w:tcPr>
          <w:p w14:paraId="5B72686C"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sR1</w:t>
            </w:r>
          </w:p>
        </w:tc>
      </w:tr>
      <w:tr w:rsidR="00E86B51" w:rsidRPr="00E86B51" w14:paraId="39DBF28C" w14:textId="77777777" w:rsidTr="00E86B51">
        <w:trPr>
          <w:jc w:val="center"/>
        </w:trPr>
        <w:tc>
          <w:tcPr>
            <w:tcW w:w="2880" w:type="dxa"/>
          </w:tcPr>
          <w:p w14:paraId="2292D4CA" w14:textId="77777777" w:rsidR="00E86B51" w:rsidRPr="00E86B51" w:rsidRDefault="00E86B51" w:rsidP="00E86B51">
            <w:pPr>
              <w:rPr>
                <w:rFonts w:ascii="Times New Roman" w:hAnsi="Times New Roman" w:cs="Times New Roman"/>
                <w:sz w:val="28"/>
                <w:szCs w:val="28"/>
              </w:rPr>
            </w:pPr>
            <w:proofErr w:type="spellStart"/>
            <w:r w:rsidRPr="00E86B51">
              <w:rPr>
                <w:rFonts w:ascii="Times New Roman" w:hAnsi="Times New Roman" w:cs="Times New Roman"/>
                <w:sz w:val="28"/>
                <w:szCs w:val="28"/>
              </w:rPr>
              <w:t>Номинал</w:t>
            </w:r>
            <w:proofErr w:type="spellEnd"/>
          </w:p>
        </w:tc>
        <w:tc>
          <w:tcPr>
            <w:tcW w:w="2880" w:type="dxa"/>
          </w:tcPr>
          <w:p w14:paraId="75FA0061"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 xml:space="preserve">10000 </w:t>
            </w:r>
            <w:proofErr w:type="spellStart"/>
            <w:r w:rsidRPr="00E86B51">
              <w:rPr>
                <w:rFonts w:ascii="Times New Roman" w:hAnsi="Times New Roman" w:cs="Times New Roman"/>
                <w:sz w:val="28"/>
                <w:szCs w:val="28"/>
              </w:rPr>
              <w:t>Ом</w:t>
            </w:r>
            <w:proofErr w:type="spellEnd"/>
          </w:p>
        </w:tc>
        <w:tc>
          <w:tcPr>
            <w:tcW w:w="2880" w:type="dxa"/>
          </w:tcPr>
          <w:p w14:paraId="12ED6F85"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 xml:space="preserve">1000 </w:t>
            </w:r>
            <w:proofErr w:type="spellStart"/>
            <w:r w:rsidRPr="00E86B51">
              <w:rPr>
                <w:rFonts w:ascii="Times New Roman" w:hAnsi="Times New Roman" w:cs="Times New Roman"/>
                <w:sz w:val="28"/>
                <w:szCs w:val="28"/>
              </w:rPr>
              <w:t>Ом</w:t>
            </w:r>
            <w:proofErr w:type="spellEnd"/>
          </w:p>
        </w:tc>
      </w:tr>
      <w:tr w:rsidR="00E86B51" w:rsidRPr="00E86B51" w14:paraId="1C6B985C" w14:textId="77777777" w:rsidTr="00E86B51">
        <w:trPr>
          <w:jc w:val="center"/>
        </w:trPr>
        <w:tc>
          <w:tcPr>
            <w:tcW w:w="2880" w:type="dxa"/>
          </w:tcPr>
          <w:p w14:paraId="45F4A54C" w14:textId="77777777" w:rsidR="00E86B51" w:rsidRPr="00E86B51" w:rsidRDefault="00E86B51" w:rsidP="00E86B51">
            <w:pPr>
              <w:rPr>
                <w:rFonts w:ascii="Times New Roman" w:hAnsi="Times New Roman" w:cs="Times New Roman"/>
                <w:sz w:val="28"/>
                <w:szCs w:val="28"/>
              </w:rPr>
            </w:pPr>
            <w:proofErr w:type="spellStart"/>
            <w:r w:rsidRPr="00E86B51">
              <w:rPr>
                <w:rFonts w:ascii="Times New Roman" w:hAnsi="Times New Roman" w:cs="Times New Roman"/>
                <w:sz w:val="28"/>
                <w:szCs w:val="28"/>
              </w:rPr>
              <w:t>Действительное</w:t>
            </w:r>
            <w:proofErr w:type="spellEnd"/>
            <w:r w:rsidRPr="00E86B51">
              <w:rPr>
                <w:rFonts w:ascii="Times New Roman" w:hAnsi="Times New Roman" w:cs="Times New Roman"/>
                <w:sz w:val="28"/>
                <w:szCs w:val="28"/>
              </w:rPr>
              <w:t xml:space="preserve"> </w:t>
            </w:r>
            <w:proofErr w:type="spellStart"/>
            <w:r w:rsidRPr="00E86B51">
              <w:rPr>
                <w:rFonts w:ascii="Times New Roman" w:hAnsi="Times New Roman" w:cs="Times New Roman"/>
                <w:sz w:val="28"/>
                <w:szCs w:val="28"/>
              </w:rPr>
              <w:t>значение</w:t>
            </w:r>
            <w:proofErr w:type="spellEnd"/>
          </w:p>
        </w:tc>
        <w:tc>
          <w:tcPr>
            <w:tcW w:w="2880" w:type="dxa"/>
          </w:tcPr>
          <w:p w14:paraId="5576368A"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 xml:space="preserve">9999,94275 </w:t>
            </w:r>
            <w:proofErr w:type="spellStart"/>
            <w:r w:rsidRPr="00E86B51">
              <w:rPr>
                <w:rFonts w:ascii="Times New Roman" w:hAnsi="Times New Roman" w:cs="Times New Roman"/>
                <w:sz w:val="28"/>
                <w:szCs w:val="28"/>
              </w:rPr>
              <w:t>Ом</w:t>
            </w:r>
            <w:proofErr w:type="spellEnd"/>
          </w:p>
        </w:tc>
        <w:tc>
          <w:tcPr>
            <w:tcW w:w="2880" w:type="dxa"/>
          </w:tcPr>
          <w:p w14:paraId="3317357C"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 xml:space="preserve">999,9955796 </w:t>
            </w:r>
            <w:proofErr w:type="spellStart"/>
            <w:r w:rsidRPr="00E86B51">
              <w:rPr>
                <w:rFonts w:ascii="Times New Roman" w:hAnsi="Times New Roman" w:cs="Times New Roman"/>
                <w:sz w:val="28"/>
                <w:szCs w:val="28"/>
              </w:rPr>
              <w:t>Ом</w:t>
            </w:r>
            <w:proofErr w:type="spellEnd"/>
          </w:p>
        </w:tc>
      </w:tr>
      <w:tr w:rsidR="00E86B51" w:rsidRPr="00E86B51" w14:paraId="3C9B1228" w14:textId="77777777" w:rsidTr="00E86B51">
        <w:trPr>
          <w:jc w:val="center"/>
        </w:trPr>
        <w:tc>
          <w:tcPr>
            <w:tcW w:w="2880" w:type="dxa"/>
          </w:tcPr>
          <w:p w14:paraId="66C0D1BE" w14:textId="77777777" w:rsidR="00E86B51" w:rsidRPr="00E86B51" w:rsidRDefault="00E86B51" w:rsidP="00E86B51">
            <w:pPr>
              <w:rPr>
                <w:rFonts w:ascii="Times New Roman" w:hAnsi="Times New Roman" w:cs="Times New Roman"/>
                <w:sz w:val="28"/>
                <w:szCs w:val="28"/>
              </w:rPr>
            </w:pPr>
            <w:proofErr w:type="spellStart"/>
            <w:r w:rsidRPr="00E86B51">
              <w:rPr>
                <w:rFonts w:ascii="Times New Roman" w:hAnsi="Times New Roman" w:cs="Times New Roman"/>
                <w:sz w:val="28"/>
                <w:szCs w:val="28"/>
              </w:rPr>
              <w:t>Неопределенность</w:t>
            </w:r>
            <w:proofErr w:type="spellEnd"/>
          </w:p>
        </w:tc>
        <w:tc>
          <w:tcPr>
            <w:tcW w:w="2880" w:type="dxa"/>
          </w:tcPr>
          <w:p w14:paraId="0E3B5B70"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0,17 ppm</w:t>
            </w:r>
          </w:p>
        </w:tc>
        <w:tc>
          <w:tcPr>
            <w:tcW w:w="2880" w:type="dxa"/>
          </w:tcPr>
          <w:p w14:paraId="162FA35E" w14:textId="77777777" w:rsidR="00E86B51" w:rsidRPr="00E86B51" w:rsidRDefault="00E86B51" w:rsidP="00E86B51">
            <w:pPr>
              <w:jc w:val="center"/>
              <w:rPr>
                <w:rFonts w:ascii="Times New Roman" w:hAnsi="Times New Roman" w:cs="Times New Roman"/>
                <w:sz w:val="28"/>
                <w:szCs w:val="28"/>
              </w:rPr>
            </w:pPr>
            <w:r w:rsidRPr="00E86B51">
              <w:rPr>
                <w:rFonts w:ascii="Times New Roman" w:hAnsi="Times New Roman" w:cs="Times New Roman"/>
                <w:sz w:val="28"/>
                <w:szCs w:val="28"/>
              </w:rPr>
              <w:t>0,0219 ppm</w:t>
            </w:r>
          </w:p>
        </w:tc>
      </w:tr>
    </w:tbl>
    <w:p w14:paraId="18A69FC8" w14:textId="5B228CBA" w:rsidR="00FA63FF" w:rsidRDefault="00FA63FF" w:rsidP="00DD1BF8">
      <w:pPr>
        <w:spacing w:before="200" w:after="0" w:line="360" w:lineRule="auto"/>
        <w:ind w:firstLine="709"/>
        <w:jc w:val="center"/>
        <w:rPr>
          <w:rFonts w:ascii="Times New Roman" w:eastAsia="Times New Roman" w:hAnsi="Times New Roman" w:cs="Times New Roman"/>
          <w:sz w:val="28"/>
          <w:szCs w:val="28"/>
          <w:lang w:eastAsia="ru-RU"/>
        </w:rPr>
      </w:pPr>
      <w:r w:rsidRPr="00FA63FF">
        <w:rPr>
          <w:rFonts w:ascii="Times New Roman" w:eastAsia="Times New Roman" w:hAnsi="Times New Roman" w:cs="Times New Roman"/>
          <w:b/>
          <w:bCs/>
          <w:sz w:val="28"/>
          <w:szCs w:val="28"/>
          <w:lang w:eastAsia="ru-RU"/>
        </w:rPr>
        <w:t xml:space="preserve">Таблица </w:t>
      </w:r>
      <w:r w:rsidR="00DD1BF8">
        <w:rPr>
          <w:rFonts w:ascii="Times New Roman" w:eastAsia="Times New Roman" w:hAnsi="Times New Roman" w:cs="Times New Roman"/>
          <w:b/>
          <w:bCs/>
          <w:sz w:val="28"/>
          <w:szCs w:val="28"/>
          <w:lang w:eastAsia="ru-RU"/>
        </w:rPr>
        <w:t>2</w:t>
      </w:r>
      <w:r>
        <w:rPr>
          <w:rFonts w:ascii="Times New Roman" w:eastAsia="Times New Roman" w:hAnsi="Times New Roman" w:cs="Times New Roman"/>
          <w:sz w:val="28"/>
          <w:szCs w:val="28"/>
          <w:lang w:eastAsia="ru-RU"/>
        </w:rPr>
        <w:t xml:space="preserve"> -</w:t>
      </w:r>
      <w:r w:rsidR="00DD1BF8">
        <w:rPr>
          <w:rFonts w:ascii="Times New Roman" w:eastAsia="Times New Roman" w:hAnsi="Times New Roman" w:cs="Times New Roman"/>
          <w:sz w:val="28"/>
          <w:szCs w:val="28"/>
          <w:lang w:eastAsia="ru-RU"/>
        </w:rPr>
        <w:t xml:space="preserve"> </w:t>
      </w:r>
      <w:r w:rsidR="00DD1BF8" w:rsidRPr="00DD1BF8">
        <w:rPr>
          <w:rFonts w:ascii="Times New Roman" w:eastAsia="Times New Roman" w:hAnsi="Times New Roman" w:cs="Times New Roman"/>
          <w:sz w:val="28"/>
          <w:szCs w:val="28"/>
          <w:lang w:eastAsia="ru-RU"/>
        </w:rPr>
        <w:t>Статистические результаты серии измерений</w:t>
      </w:r>
    </w:p>
    <w:tbl>
      <w:tblPr>
        <w:tblStyle w:val="a8"/>
        <w:tblW w:w="0" w:type="auto"/>
        <w:jc w:val="center"/>
        <w:tblLook w:val="04A0" w:firstRow="1" w:lastRow="0" w:firstColumn="1" w:lastColumn="0" w:noHBand="0" w:noVBand="1"/>
      </w:tblPr>
      <w:tblGrid>
        <w:gridCol w:w="5880"/>
        <w:gridCol w:w="2760"/>
      </w:tblGrid>
      <w:tr w:rsidR="00011C84" w:rsidRPr="00011C84" w14:paraId="000CC14D" w14:textId="77777777" w:rsidTr="00011C84">
        <w:trPr>
          <w:jc w:val="center"/>
        </w:trPr>
        <w:tc>
          <w:tcPr>
            <w:tcW w:w="5880" w:type="dxa"/>
          </w:tcPr>
          <w:p w14:paraId="0877C58B" w14:textId="77777777" w:rsidR="00011C84" w:rsidRPr="00011C84" w:rsidRDefault="00011C84" w:rsidP="003B1278">
            <w:pPr>
              <w:rPr>
                <w:rFonts w:ascii="Times New Roman" w:hAnsi="Times New Roman" w:cs="Times New Roman"/>
                <w:i/>
                <w:iCs/>
                <w:sz w:val="28"/>
                <w:szCs w:val="28"/>
              </w:rPr>
            </w:pPr>
            <w:proofErr w:type="spellStart"/>
            <w:r w:rsidRPr="00011C84">
              <w:rPr>
                <w:rFonts w:ascii="Times New Roman" w:hAnsi="Times New Roman" w:cs="Times New Roman"/>
                <w:i/>
                <w:iCs/>
                <w:sz w:val="28"/>
                <w:szCs w:val="28"/>
              </w:rPr>
              <w:t>Показатель</w:t>
            </w:r>
            <w:proofErr w:type="spellEnd"/>
          </w:p>
        </w:tc>
        <w:tc>
          <w:tcPr>
            <w:tcW w:w="2760" w:type="dxa"/>
          </w:tcPr>
          <w:p w14:paraId="75E2275B" w14:textId="77777777" w:rsidR="00011C84" w:rsidRPr="00011C84" w:rsidRDefault="00011C84" w:rsidP="00C42642">
            <w:pPr>
              <w:jc w:val="center"/>
              <w:rPr>
                <w:rFonts w:ascii="Times New Roman" w:hAnsi="Times New Roman" w:cs="Times New Roman"/>
                <w:i/>
                <w:iCs/>
                <w:sz w:val="28"/>
                <w:szCs w:val="28"/>
              </w:rPr>
            </w:pPr>
            <w:proofErr w:type="spellStart"/>
            <w:r w:rsidRPr="00011C84">
              <w:rPr>
                <w:rFonts w:ascii="Times New Roman" w:hAnsi="Times New Roman" w:cs="Times New Roman"/>
                <w:i/>
                <w:iCs/>
                <w:sz w:val="28"/>
                <w:szCs w:val="28"/>
              </w:rPr>
              <w:t>Значение</w:t>
            </w:r>
            <w:proofErr w:type="spellEnd"/>
          </w:p>
        </w:tc>
      </w:tr>
      <w:tr w:rsidR="00011C84" w:rsidRPr="00011C84" w14:paraId="1EC54945" w14:textId="77777777" w:rsidTr="00011C84">
        <w:trPr>
          <w:jc w:val="center"/>
        </w:trPr>
        <w:tc>
          <w:tcPr>
            <w:tcW w:w="5880" w:type="dxa"/>
          </w:tcPr>
          <w:p w14:paraId="0460688A"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Количество</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измерений</w:t>
            </w:r>
            <w:proofErr w:type="spellEnd"/>
          </w:p>
        </w:tc>
        <w:tc>
          <w:tcPr>
            <w:tcW w:w="2760" w:type="dxa"/>
          </w:tcPr>
          <w:p w14:paraId="01972724"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35</w:t>
            </w:r>
          </w:p>
        </w:tc>
      </w:tr>
      <w:tr w:rsidR="00011C84" w:rsidRPr="00011C84" w14:paraId="000BE505" w14:textId="77777777" w:rsidTr="00011C84">
        <w:trPr>
          <w:jc w:val="center"/>
        </w:trPr>
        <w:tc>
          <w:tcPr>
            <w:tcW w:w="5880" w:type="dxa"/>
          </w:tcPr>
          <w:p w14:paraId="11989E67"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Среднее</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отношение</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сопротивлений</w:t>
            </w:r>
            <w:proofErr w:type="spellEnd"/>
          </w:p>
        </w:tc>
        <w:tc>
          <w:tcPr>
            <w:tcW w:w="2760" w:type="dxa"/>
          </w:tcPr>
          <w:p w14:paraId="27018304"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9,999987637493</w:t>
            </w:r>
          </w:p>
        </w:tc>
      </w:tr>
      <w:tr w:rsidR="00011C84" w:rsidRPr="00011C84" w14:paraId="157737DE" w14:textId="77777777" w:rsidTr="00011C84">
        <w:trPr>
          <w:jc w:val="center"/>
        </w:trPr>
        <w:tc>
          <w:tcPr>
            <w:tcW w:w="5880" w:type="dxa"/>
          </w:tcPr>
          <w:p w14:paraId="635DA141"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Стандартное</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отклонение</w:t>
            </w:r>
            <w:proofErr w:type="spellEnd"/>
          </w:p>
        </w:tc>
        <w:tc>
          <w:tcPr>
            <w:tcW w:w="2760" w:type="dxa"/>
          </w:tcPr>
          <w:p w14:paraId="1A003829"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0,0126 ppm</w:t>
            </w:r>
          </w:p>
        </w:tc>
      </w:tr>
      <w:tr w:rsidR="00011C84" w:rsidRPr="00011C84" w14:paraId="7B67B9BB" w14:textId="77777777" w:rsidTr="00011C84">
        <w:trPr>
          <w:jc w:val="center"/>
        </w:trPr>
        <w:tc>
          <w:tcPr>
            <w:tcW w:w="5880" w:type="dxa"/>
          </w:tcPr>
          <w:p w14:paraId="19A6F141"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Полученное</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значение</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сопротивления</w:t>
            </w:r>
            <w:proofErr w:type="spellEnd"/>
          </w:p>
        </w:tc>
        <w:tc>
          <w:tcPr>
            <w:tcW w:w="2760" w:type="dxa"/>
          </w:tcPr>
          <w:p w14:paraId="34820788"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 xml:space="preserve">999,995511245 </w:t>
            </w:r>
            <w:proofErr w:type="spellStart"/>
            <w:r w:rsidRPr="00011C84">
              <w:rPr>
                <w:rFonts w:ascii="Times New Roman" w:hAnsi="Times New Roman" w:cs="Times New Roman"/>
                <w:sz w:val="28"/>
                <w:szCs w:val="28"/>
              </w:rPr>
              <w:t>Ом</w:t>
            </w:r>
            <w:proofErr w:type="spellEnd"/>
          </w:p>
        </w:tc>
      </w:tr>
      <w:tr w:rsidR="00011C84" w:rsidRPr="00011C84" w14:paraId="053CE0D8" w14:textId="77777777" w:rsidTr="00011C84">
        <w:trPr>
          <w:jc w:val="center"/>
        </w:trPr>
        <w:tc>
          <w:tcPr>
            <w:tcW w:w="5880" w:type="dxa"/>
          </w:tcPr>
          <w:p w14:paraId="554D2628"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Расширенная</w:t>
            </w:r>
            <w:proofErr w:type="spellEnd"/>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неопределенность</w:t>
            </w:r>
            <w:proofErr w:type="spellEnd"/>
          </w:p>
        </w:tc>
        <w:tc>
          <w:tcPr>
            <w:tcW w:w="2760" w:type="dxa"/>
          </w:tcPr>
          <w:p w14:paraId="0BBDA3AD"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0,1725 ppm</w:t>
            </w:r>
          </w:p>
        </w:tc>
      </w:tr>
      <w:tr w:rsidR="00011C84" w:rsidRPr="00011C84" w14:paraId="78DB11F8" w14:textId="77777777" w:rsidTr="00011C84">
        <w:trPr>
          <w:jc w:val="center"/>
        </w:trPr>
        <w:tc>
          <w:tcPr>
            <w:tcW w:w="5880" w:type="dxa"/>
          </w:tcPr>
          <w:p w14:paraId="0B8A6C67" w14:textId="77777777" w:rsidR="00011C84" w:rsidRPr="00011C84" w:rsidRDefault="00011C84" w:rsidP="003B1278">
            <w:pPr>
              <w:rPr>
                <w:rFonts w:ascii="Times New Roman" w:hAnsi="Times New Roman" w:cs="Times New Roman"/>
                <w:sz w:val="28"/>
                <w:szCs w:val="28"/>
              </w:rPr>
            </w:pPr>
            <w:proofErr w:type="spellStart"/>
            <w:r w:rsidRPr="00011C84">
              <w:rPr>
                <w:rFonts w:ascii="Times New Roman" w:hAnsi="Times New Roman" w:cs="Times New Roman"/>
                <w:sz w:val="28"/>
                <w:szCs w:val="28"/>
              </w:rPr>
              <w:t>Отклонение</w:t>
            </w:r>
            <w:proofErr w:type="spellEnd"/>
            <w:r w:rsidRPr="00011C84">
              <w:rPr>
                <w:rFonts w:ascii="Times New Roman" w:hAnsi="Times New Roman" w:cs="Times New Roman"/>
                <w:sz w:val="28"/>
                <w:szCs w:val="28"/>
              </w:rPr>
              <w:t xml:space="preserve"> от </w:t>
            </w:r>
            <w:proofErr w:type="spellStart"/>
            <w:r w:rsidRPr="00011C84">
              <w:rPr>
                <w:rFonts w:ascii="Times New Roman" w:hAnsi="Times New Roman" w:cs="Times New Roman"/>
                <w:sz w:val="28"/>
                <w:szCs w:val="28"/>
              </w:rPr>
              <w:t>номинала</w:t>
            </w:r>
            <w:proofErr w:type="spellEnd"/>
          </w:p>
        </w:tc>
        <w:tc>
          <w:tcPr>
            <w:tcW w:w="2760" w:type="dxa"/>
          </w:tcPr>
          <w:p w14:paraId="586D6C28" w14:textId="77777777" w:rsidR="00011C84" w:rsidRPr="00011C84" w:rsidRDefault="00011C84" w:rsidP="00C42642">
            <w:pPr>
              <w:jc w:val="center"/>
              <w:rPr>
                <w:rFonts w:ascii="Times New Roman" w:hAnsi="Times New Roman" w:cs="Times New Roman"/>
                <w:sz w:val="28"/>
                <w:szCs w:val="28"/>
              </w:rPr>
            </w:pPr>
            <w:r w:rsidRPr="00011C84">
              <w:rPr>
                <w:rFonts w:ascii="Times New Roman" w:hAnsi="Times New Roman" w:cs="Times New Roman"/>
                <w:sz w:val="28"/>
                <w:szCs w:val="28"/>
              </w:rPr>
              <w:t>−4,489 ppm</w:t>
            </w:r>
          </w:p>
        </w:tc>
      </w:tr>
    </w:tbl>
    <w:p w14:paraId="346E7E32" w14:textId="5DAC8EE2" w:rsidR="008A2267" w:rsidRDefault="00DD1BF8" w:rsidP="00DD1BF8">
      <w:pPr>
        <w:spacing w:before="200" w:after="0" w:line="360" w:lineRule="auto"/>
        <w:ind w:firstLine="709"/>
        <w:jc w:val="center"/>
        <w:rPr>
          <w:rFonts w:ascii="Times New Roman" w:eastAsia="Times New Roman" w:hAnsi="Times New Roman" w:cs="Times New Roman"/>
          <w:b/>
          <w:bCs/>
          <w:sz w:val="28"/>
          <w:szCs w:val="28"/>
          <w:lang w:eastAsia="ru-RU"/>
        </w:rPr>
      </w:pPr>
      <w:r w:rsidRPr="00FA63FF">
        <w:rPr>
          <w:rFonts w:ascii="Times New Roman" w:eastAsia="Times New Roman" w:hAnsi="Times New Roman" w:cs="Times New Roman"/>
          <w:b/>
          <w:bCs/>
          <w:sz w:val="28"/>
          <w:szCs w:val="28"/>
          <w:lang w:eastAsia="ru-RU"/>
        </w:rPr>
        <w:t xml:space="preserve">Таблица </w:t>
      </w:r>
      <w:r>
        <w:rPr>
          <w:rFonts w:ascii="Times New Roman" w:eastAsia="Times New Roman" w:hAnsi="Times New Roman" w:cs="Times New Roman"/>
          <w:b/>
          <w:bCs/>
          <w:sz w:val="28"/>
          <w:szCs w:val="28"/>
          <w:lang w:eastAsia="ru-RU"/>
        </w:rPr>
        <w:t>3</w:t>
      </w:r>
      <w:r>
        <w:rPr>
          <w:rFonts w:ascii="Times New Roman" w:eastAsia="Times New Roman" w:hAnsi="Times New Roman" w:cs="Times New Roman"/>
          <w:sz w:val="28"/>
          <w:szCs w:val="28"/>
          <w:lang w:eastAsia="ru-RU"/>
        </w:rPr>
        <w:t xml:space="preserve"> - </w:t>
      </w:r>
      <w:r w:rsidRPr="00DD1BF8">
        <w:rPr>
          <w:rFonts w:ascii="Times New Roman" w:eastAsia="Times New Roman" w:hAnsi="Times New Roman" w:cs="Times New Roman"/>
          <w:sz w:val="28"/>
          <w:szCs w:val="28"/>
          <w:lang w:eastAsia="ru-RU"/>
        </w:rPr>
        <w:t>Анализ качества квантования</w:t>
      </w:r>
    </w:p>
    <w:tbl>
      <w:tblPr>
        <w:tblStyle w:val="a8"/>
        <w:tblW w:w="0" w:type="auto"/>
        <w:jc w:val="center"/>
        <w:tblLook w:val="04A0" w:firstRow="1" w:lastRow="0" w:firstColumn="1" w:lastColumn="0" w:noHBand="0" w:noVBand="1"/>
      </w:tblPr>
      <w:tblGrid>
        <w:gridCol w:w="4320"/>
        <w:gridCol w:w="4320"/>
      </w:tblGrid>
      <w:tr w:rsidR="005E3F89" w:rsidRPr="005E3F89" w14:paraId="23C54CB8" w14:textId="77777777" w:rsidTr="005E3F89">
        <w:trPr>
          <w:jc w:val="center"/>
        </w:trPr>
        <w:tc>
          <w:tcPr>
            <w:tcW w:w="4320" w:type="dxa"/>
          </w:tcPr>
          <w:p w14:paraId="10889473" w14:textId="77777777" w:rsidR="005E3F89" w:rsidRPr="005E3F89" w:rsidRDefault="005E3F89" w:rsidP="003B1278">
            <w:pPr>
              <w:rPr>
                <w:rFonts w:ascii="Times New Roman" w:hAnsi="Times New Roman" w:cs="Times New Roman"/>
                <w:i/>
                <w:iCs/>
                <w:sz w:val="28"/>
                <w:szCs w:val="28"/>
              </w:rPr>
            </w:pPr>
            <w:proofErr w:type="spellStart"/>
            <w:r w:rsidRPr="005E3F89">
              <w:rPr>
                <w:rFonts w:ascii="Times New Roman" w:hAnsi="Times New Roman" w:cs="Times New Roman"/>
                <w:i/>
                <w:iCs/>
                <w:sz w:val="28"/>
                <w:szCs w:val="28"/>
              </w:rPr>
              <w:t>Критерий</w:t>
            </w:r>
            <w:proofErr w:type="spellEnd"/>
          </w:p>
        </w:tc>
        <w:tc>
          <w:tcPr>
            <w:tcW w:w="4320" w:type="dxa"/>
          </w:tcPr>
          <w:p w14:paraId="62B3B8CC" w14:textId="77777777" w:rsidR="005E3F89" w:rsidRPr="005E3F89" w:rsidRDefault="005E3F89" w:rsidP="00C42642">
            <w:pPr>
              <w:jc w:val="center"/>
              <w:rPr>
                <w:rFonts w:ascii="Times New Roman" w:hAnsi="Times New Roman" w:cs="Times New Roman"/>
                <w:i/>
                <w:iCs/>
                <w:sz w:val="28"/>
                <w:szCs w:val="28"/>
              </w:rPr>
            </w:pPr>
            <w:proofErr w:type="spellStart"/>
            <w:r w:rsidRPr="005E3F89">
              <w:rPr>
                <w:rFonts w:ascii="Times New Roman" w:hAnsi="Times New Roman" w:cs="Times New Roman"/>
                <w:i/>
                <w:iCs/>
                <w:sz w:val="28"/>
                <w:szCs w:val="28"/>
              </w:rPr>
              <w:t>Результат</w:t>
            </w:r>
            <w:proofErr w:type="spellEnd"/>
          </w:p>
        </w:tc>
      </w:tr>
      <w:tr w:rsidR="005E3F89" w:rsidRPr="005E3F89" w14:paraId="0D470F13" w14:textId="77777777" w:rsidTr="005E3F89">
        <w:trPr>
          <w:jc w:val="center"/>
        </w:trPr>
        <w:tc>
          <w:tcPr>
            <w:tcW w:w="4320" w:type="dxa"/>
          </w:tcPr>
          <w:p w14:paraId="631CE3D1" w14:textId="77777777" w:rsidR="005E3F89" w:rsidRPr="005E3F89" w:rsidRDefault="005E3F89" w:rsidP="003B1278">
            <w:pPr>
              <w:rPr>
                <w:rFonts w:ascii="Times New Roman" w:hAnsi="Times New Roman" w:cs="Times New Roman"/>
                <w:sz w:val="28"/>
                <w:szCs w:val="28"/>
              </w:rPr>
            </w:pPr>
            <w:proofErr w:type="spellStart"/>
            <w:r w:rsidRPr="005E3F89">
              <w:rPr>
                <w:rFonts w:ascii="Times New Roman" w:hAnsi="Times New Roman" w:cs="Times New Roman"/>
                <w:sz w:val="28"/>
                <w:szCs w:val="28"/>
              </w:rPr>
              <w:t>Стабильность</w:t>
            </w:r>
            <w:proofErr w:type="spellEnd"/>
            <w:r w:rsidRPr="005E3F89">
              <w:rPr>
                <w:rFonts w:ascii="Times New Roman" w:hAnsi="Times New Roman" w:cs="Times New Roman"/>
                <w:sz w:val="28"/>
                <w:szCs w:val="28"/>
              </w:rPr>
              <w:t xml:space="preserve"> </w:t>
            </w:r>
            <w:proofErr w:type="spellStart"/>
            <w:r w:rsidRPr="005E3F89">
              <w:rPr>
                <w:rFonts w:ascii="Times New Roman" w:hAnsi="Times New Roman" w:cs="Times New Roman"/>
                <w:sz w:val="28"/>
                <w:szCs w:val="28"/>
              </w:rPr>
              <w:t>серии</w:t>
            </w:r>
            <w:proofErr w:type="spellEnd"/>
          </w:p>
        </w:tc>
        <w:tc>
          <w:tcPr>
            <w:tcW w:w="4320" w:type="dxa"/>
          </w:tcPr>
          <w:p w14:paraId="665CB2DF" w14:textId="77777777" w:rsidR="005E3F89" w:rsidRPr="005E3F89" w:rsidRDefault="005E3F89" w:rsidP="00C42642">
            <w:pPr>
              <w:jc w:val="center"/>
              <w:rPr>
                <w:rFonts w:ascii="Times New Roman" w:hAnsi="Times New Roman" w:cs="Times New Roman"/>
                <w:sz w:val="28"/>
                <w:szCs w:val="28"/>
              </w:rPr>
            </w:pPr>
            <w:proofErr w:type="spellStart"/>
            <w:r w:rsidRPr="005E3F89">
              <w:rPr>
                <w:rFonts w:ascii="Times New Roman" w:hAnsi="Times New Roman" w:cs="Times New Roman"/>
                <w:sz w:val="28"/>
                <w:szCs w:val="28"/>
              </w:rPr>
              <w:t>Высокая</w:t>
            </w:r>
            <w:proofErr w:type="spellEnd"/>
          </w:p>
        </w:tc>
      </w:tr>
      <w:tr w:rsidR="005E3F89" w:rsidRPr="005E3F89" w14:paraId="2306ED20" w14:textId="77777777" w:rsidTr="005E3F89">
        <w:trPr>
          <w:jc w:val="center"/>
        </w:trPr>
        <w:tc>
          <w:tcPr>
            <w:tcW w:w="4320" w:type="dxa"/>
          </w:tcPr>
          <w:p w14:paraId="7A19FB41" w14:textId="77777777" w:rsidR="005E3F89" w:rsidRPr="005E3F89" w:rsidRDefault="005E3F89" w:rsidP="003B1278">
            <w:pPr>
              <w:rPr>
                <w:rFonts w:ascii="Times New Roman" w:hAnsi="Times New Roman" w:cs="Times New Roman"/>
                <w:sz w:val="28"/>
                <w:szCs w:val="28"/>
              </w:rPr>
            </w:pPr>
            <w:proofErr w:type="spellStart"/>
            <w:r w:rsidRPr="005E3F89">
              <w:rPr>
                <w:rFonts w:ascii="Times New Roman" w:hAnsi="Times New Roman" w:cs="Times New Roman"/>
                <w:sz w:val="28"/>
                <w:szCs w:val="28"/>
              </w:rPr>
              <w:lastRenderedPageBreak/>
              <w:t>Наличие</w:t>
            </w:r>
            <w:proofErr w:type="spellEnd"/>
            <w:r w:rsidRPr="005E3F89">
              <w:rPr>
                <w:rFonts w:ascii="Times New Roman" w:hAnsi="Times New Roman" w:cs="Times New Roman"/>
                <w:sz w:val="28"/>
                <w:szCs w:val="28"/>
              </w:rPr>
              <w:t xml:space="preserve"> </w:t>
            </w:r>
            <w:proofErr w:type="spellStart"/>
            <w:r w:rsidRPr="005E3F89">
              <w:rPr>
                <w:rFonts w:ascii="Times New Roman" w:hAnsi="Times New Roman" w:cs="Times New Roman"/>
                <w:sz w:val="28"/>
                <w:szCs w:val="28"/>
              </w:rPr>
              <w:t>выбросов</w:t>
            </w:r>
            <w:proofErr w:type="spellEnd"/>
          </w:p>
        </w:tc>
        <w:tc>
          <w:tcPr>
            <w:tcW w:w="4320" w:type="dxa"/>
          </w:tcPr>
          <w:p w14:paraId="51C8E506" w14:textId="77777777" w:rsidR="005E3F89" w:rsidRPr="005E3F89" w:rsidRDefault="005E3F89" w:rsidP="00C42642">
            <w:pPr>
              <w:jc w:val="center"/>
              <w:rPr>
                <w:rFonts w:ascii="Times New Roman" w:hAnsi="Times New Roman" w:cs="Times New Roman"/>
                <w:sz w:val="28"/>
                <w:szCs w:val="28"/>
              </w:rPr>
            </w:pPr>
            <w:proofErr w:type="spellStart"/>
            <w:r w:rsidRPr="005E3F89">
              <w:rPr>
                <w:rFonts w:ascii="Times New Roman" w:hAnsi="Times New Roman" w:cs="Times New Roman"/>
                <w:sz w:val="28"/>
                <w:szCs w:val="28"/>
              </w:rPr>
              <w:t>Не</w:t>
            </w:r>
            <w:proofErr w:type="spellEnd"/>
            <w:r w:rsidRPr="005E3F89">
              <w:rPr>
                <w:rFonts w:ascii="Times New Roman" w:hAnsi="Times New Roman" w:cs="Times New Roman"/>
                <w:sz w:val="28"/>
                <w:szCs w:val="28"/>
              </w:rPr>
              <w:t xml:space="preserve"> </w:t>
            </w:r>
            <w:proofErr w:type="spellStart"/>
            <w:r w:rsidRPr="005E3F89">
              <w:rPr>
                <w:rFonts w:ascii="Times New Roman" w:hAnsi="Times New Roman" w:cs="Times New Roman"/>
                <w:sz w:val="28"/>
                <w:szCs w:val="28"/>
              </w:rPr>
              <w:t>обнаружено</w:t>
            </w:r>
            <w:proofErr w:type="spellEnd"/>
          </w:p>
        </w:tc>
      </w:tr>
      <w:tr w:rsidR="005E3F89" w:rsidRPr="005E3F89" w14:paraId="293A8E28" w14:textId="77777777" w:rsidTr="005E3F89">
        <w:trPr>
          <w:jc w:val="center"/>
        </w:trPr>
        <w:tc>
          <w:tcPr>
            <w:tcW w:w="4320" w:type="dxa"/>
          </w:tcPr>
          <w:p w14:paraId="5BC3A536" w14:textId="77777777" w:rsidR="005E3F89" w:rsidRPr="005E3F89" w:rsidRDefault="005E3F89" w:rsidP="003B1278">
            <w:pPr>
              <w:rPr>
                <w:rFonts w:ascii="Times New Roman" w:hAnsi="Times New Roman" w:cs="Times New Roman"/>
                <w:sz w:val="28"/>
                <w:szCs w:val="28"/>
              </w:rPr>
            </w:pPr>
            <w:proofErr w:type="spellStart"/>
            <w:r w:rsidRPr="005E3F89">
              <w:rPr>
                <w:rFonts w:ascii="Times New Roman" w:hAnsi="Times New Roman" w:cs="Times New Roman"/>
                <w:sz w:val="28"/>
                <w:szCs w:val="28"/>
              </w:rPr>
              <w:t>Разброс</w:t>
            </w:r>
            <w:proofErr w:type="spellEnd"/>
            <w:r w:rsidRPr="005E3F89">
              <w:rPr>
                <w:rFonts w:ascii="Times New Roman" w:hAnsi="Times New Roman" w:cs="Times New Roman"/>
                <w:sz w:val="28"/>
                <w:szCs w:val="28"/>
              </w:rPr>
              <w:t xml:space="preserve"> </w:t>
            </w:r>
            <w:proofErr w:type="spellStart"/>
            <w:r w:rsidRPr="005E3F89">
              <w:rPr>
                <w:rFonts w:ascii="Times New Roman" w:hAnsi="Times New Roman" w:cs="Times New Roman"/>
                <w:sz w:val="28"/>
                <w:szCs w:val="28"/>
              </w:rPr>
              <w:t>результатов</w:t>
            </w:r>
            <w:proofErr w:type="spellEnd"/>
          </w:p>
        </w:tc>
        <w:tc>
          <w:tcPr>
            <w:tcW w:w="4320" w:type="dxa"/>
          </w:tcPr>
          <w:p w14:paraId="7BA5F87B" w14:textId="77777777" w:rsidR="005E3F89" w:rsidRPr="005E3F89" w:rsidRDefault="005E3F89" w:rsidP="00C42642">
            <w:pPr>
              <w:jc w:val="center"/>
              <w:rPr>
                <w:rFonts w:ascii="Times New Roman" w:hAnsi="Times New Roman" w:cs="Times New Roman"/>
                <w:sz w:val="28"/>
                <w:szCs w:val="28"/>
              </w:rPr>
            </w:pPr>
            <w:proofErr w:type="spellStart"/>
            <w:r w:rsidRPr="005E3F89">
              <w:rPr>
                <w:rFonts w:ascii="Times New Roman" w:hAnsi="Times New Roman" w:cs="Times New Roman"/>
                <w:sz w:val="28"/>
                <w:szCs w:val="28"/>
              </w:rPr>
              <w:t>Менее</w:t>
            </w:r>
            <w:proofErr w:type="spellEnd"/>
            <w:r w:rsidRPr="005E3F89">
              <w:rPr>
                <w:rFonts w:ascii="Times New Roman" w:hAnsi="Times New Roman" w:cs="Times New Roman"/>
                <w:sz w:val="28"/>
                <w:szCs w:val="28"/>
              </w:rPr>
              <w:t xml:space="preserve"> 0,02 ppm</w:t>
            </w:r>
          </w:p>
        </w:tc>
      </w:tr>
      <w:tr w:rsidR="005E3F89" w:rsidRPr="005E3F89" w14:paraId="6EB699B3" w14:textId="77777777" w:rsidTr="005E3F89">
        <w:trPr>
          <w:jc w:val="center"/>
        </w:trPr>
        <w:tc>
          <w:tcPr>
            <w:tcW w:w="4320" w:type="dxa"/>
          </w:tcPr>
          <w:p w14:paraId="466C5798" w14:textId="77777777" w:rsidR="005E3F89" w:rsidRPr="005E3F89" w:rsidRDefault="005E3F89" w:rsidP="003B1278">
            <w:pPr>
              <w:rPr>
                <w:rFonts w:ascii="Times New Roman" w:hAnsi="Times New Roman" w:cs="Times New Roman"/>
                <w:sz w:val="28"/>
                <w:szCs w:val="28"/>
              </w:rPr>
            </w:pPr>
            <w:proofErr w:type="spellStart"/>
            <w:r w:rsidRPr="005E3F89">
              <w:rPr>
                <w:rFonts w:ascii="Times New Roman" w:hAnsi="Times New Roman" w:cs="Times New Roman"/>
                <w:sz w:val="28"/>
                <w:szCs w:val="28"/>
              </w:rPr>
              <w:t>Повторяемость</w:t>
            </w:r>
            <w:proofErr w:type="spellEnd"/>
          </w:p>
        </w:tc>
        <w:tc>
          <w:tcPr>
            <w:tcW w:w="4320" w:type="dxa"/>
          </w:tcPr>
          <w:p w14:paraId="45692B80" w14:textId="77777777" w:rsidR="005E3F89" w:rsidRPr="005E3F89" w:rsidRDefault="005E3F89" w:rsidP="00C42642">
            <w:pPr>
              <w:jc w:val="center"/>
              <w:rPr>
                <w:rFonts w:ascii="Times New Roman" w:hAnsi="Times New Roman" w:cs="Times New Roman"/>
                <w:sz w:val="28"/>
                <w:szCs w:val="28"/>
              </w:rPr>
            </w:pPr>
            <w:proofErr w:type="spellStart"/>
            <w:r w:rsidRPr="005E3F89">
              <w:rPr>
                <w:rFonts w:ascii="Times New Roman" w:hAnsi="Times New Roman" w:cs="Times New Roman"/>
                <w:sz w:val="28"/>
                <w:szCs w:val="28"/>
              </w:rPr>
              <w:t>Высокая</w:t>
            </w:r>
            <w:proofErr w:type="spellEnd"/>
          </w:p>
        </w:tc>
      </w:tr>
      <w:tr w:rsidR="005E3F89" w:rsidRPr="005E3F89" w14:paraId="5AEE7378" w14:textId="77777777" w:rsidTr="005E3F89">
        <w:trPr>
          <w:jc w:val="center"/>
        </w:trPr>
        <w:tc>
          <w:tcPr>
            <w:tcW w:w="4320" w:type="dxa"/>
          </w:tcPr>
          <w:p w14:paraId="6E335DD0" w14:textId="77777777" w:rsidR="005E3F89" w:rsidRPr="005E3F89" w:rsidRDefault="005E3F89" w:rsidP="003B1278">
            <w:pPr>
              <w:rPr>
                <w:rFonts w:ascii="Times New Roman" w:hAnsi="Times New Roman" w:cs="Times New Roman"/>
                <w:sz w:val="28"/>
                <w:szCs w:val="28"/>
              </w:rPr>
            </w:pPr>
            <w:proofErr w:type="spellStart"/>
            <w:r w:rsidRPr="005E3F89">
              <w:rPr>
                <w:rFonts w:ascii="Times New Roman" w:hAnsi="Times New Roman" w:cs="Times New Roman"/>
                <w:sz w:val="28"/>
                <w:szCs w:val="28"/>
              </w:rPr>
              <w:t>Добротность</w:t>
            </w:r>
            <w:proofErr w:type="spellEnd"/>
            <w:r w:rsidRPr="005E3F89">
              <w:rPr>
                <w:rFonts w:ascii="Times New Roman" w:hAnsi="Times New Roman" w:cs="Times New Roman"/>
                <w:sz w:val="28"/>
                <w:szCs w:val="28"/>
              </w:rPr>
              <w:t xml:space="preserve"> </w:t>
            </w:r>
            <w:proofErr w:type="spellStart"/>
            <w:r w:rsidRPr="005E3F89">
              <w:rPr>
                <w:rFonts w:ascii="Times New Roman" w:hAnsi="Times New Roman" w:cs="Times New Roman"/>
                <w:sz w:val="28"/>
                <w:szCs w:val="28"/>
              </w:rPr>
              <w:t>квантования</w:t>
            </w:r>
            <w:proofErr w:type="spellEnd"/>
          </w:p>
        </w:tc>
        <w:tc>
          <w:tcPr>
            <w:tcW w:w="4320" w:type="dxa"/>
          </w:tcPr>
          <w:p w14:paraId="43A2E315" w14:textId="77777777" w:rsidR="005E3F89" w:rsidRPr="005E3F89" w:rsidRDefault="005E3F89" w:rsidP="00C42642">
            <w:pPr>
              <w:jc w:val="center"/>
              <w:rPr>
                <w:rFonts w:ascii="Times New Roman" w:hAnsi="Times New Roman" w:cs="Times New Roman"/>
                <w:sz w:val="28"/>
                <w:szCs w:val="28"/>
              </w:rPr>
            </w:pPr>
            <w:proofErr w:type="spellStart"/>
            <w:r w:rsidRPr="005E3F89">
              <w:rPr>
                <w:rFonts w:ascii="Times New Roman" w:hAnsi="Times New Roman" w:cs="Times New Roman"/>
                <w:sz w:val="28"/>
                <w:szCs w:val="28"/>
              </w:rPr>
              <w:t>Подтверждена</w:t>
            </w:r>
            <w:proofErr w:type="spellEnd"/>
          </w:p>
        </w:tc>
      </w:tr>
    </w:tbl>
    <w:p w14:paraId="25B7A02D" w14:textId="77777777" w:rsidR="005E3F89" w:rsidRPr="00861C0A" w:rsidRDefault="005E3F89" w:rsidP="00693CFC">
      <w:pPr>
        <w:spacing w:after="0" w:line="360" w:lineRule="auto"/>
        <w:ind w:firstLine="709"/>
        <w:jc w:val="both"/>
        <w:rPr>
          <w:rFonts w:ascii="Times New Roman" w:eastAsia="Times New Roman" w:hAnsi="Times New Roman" w:cs="Times New Roman"/>
          <w:b/>
          <w:bCs/>
          <w:sz w:val="28"/>
          <w:szCs w:val="28"/>
          <w:lang w:eastAsia="ru-RU"/>
        </w:rPr>
      </w:pPr>
    </w:p>
    <w:p w14:paraId="6DDCAFB3" w14:textId="7ADE5D06" w:rsidR="002B0101" w:rsidRPr="00011C84" w:rsidRDefault="002B0101" w:rsidP="002B0101">
      <w:pPr>
        <w:spacing w:after="0" w:line="360" w:lineRule="auto"/>
        <w:ind w:firstLine="709"/>
        <w:jc w:val="both"/>
        <w:rPr>
          <w:rFonts w:ascii="Times New Roman" w:hAnsi="Times New Roman" w:cs="Times New Roman"/>
          <w:sz w:val="28"/>
          <w:szCs w:val="28"/>
        </w:rPr>
      </w:pPr>
      <w:r w:rsidRPr="00011C84">
        <w:rPr>
          <w:rFonts w:ascii="Times New Roman" w:hAnsi="Times New Roman" w:cs="Times New Roman"/>
          <w:sz w:val="28"/>
          <w:szCs w:val="28"/>
        </w:rPr>
        <w:t xml:space="preserve">По результатам 35 последовательных измерений установлено, что реализация квантового эффекта Холла характеризуется высокой стабильностью и воспроизводимостью. Среднее значение отношения сопротивлений составило </w:t>
      </w:r>
      <w:r w:rsidRPr="00011C84">
        <w:rPr>
          <w:rFonts w:ascii="Times New Roman" w:hAnsi="Times New Roman" w:cs="Times New Roman"/>
          <w:b/>
          <w:bCs/>
          <w:sz w:val="28"/>
          <w:szCs w:val="28"/>
        </w:rPr>
        <w:t>9,999987637493</w:t>
      </w:r>
      <w:r w:rsidRPr="00011C84">
        <w:rPr>
          <w:rFonts w:ascii="Times New Roman" w:hAnsi="Times New Roman" w:cs="Times New Roman"/>
          <w:sz w:val="28"/>
          <w:szCs w:val="28"/>
        </w:rPr>
        <w:t xml:space="preserve">, при стандартном отклонении 0,0126 </w:t>
      </w:r>
      <w:proofErr w:type="spellStart"/>
      <w:r w:rsidRPr="00011C84">
        <w:rPr>
          <w:rFonts w:ascii="Times New Roman" w:hAnsi="Times New Roman" w:cs="Times New Roman"/>
          <w:sz w:val="28"/>
          <w:szCs w:val="28"/>
        </w:rPr>
        <w:t>ppm</w:t>
      </w:r>
      <w:proofErr w:type="spellEnd"/>
      <w:r w:rsidRPr="00011C84">
        <w:rPr>
          <w:rFonts w:ascii="Times New Roman" w:hAnsi="Times New Roman" w:cs="Times New Roman"/>
          <w:sz w:val="28"/>
          <w:szCs w:val="28"/>
        </w:rPr>
        <w:t>, что свидетельствует о низком уровне случайной составляющей погрешности измерений.</w:t>
      </w:r>
    </w:p>
    <w:p w14:paraId="2229B940" w14:textId="33A13EF6" w:rsidR="002B0101" w:rsidRDefault="002B0101" w:rsidP="002B0101">
      <w:pPr>
        <w:spacing w:after="0" w:line="360" w:lineRule="auto"/>
        <w:ind w:firstLine="709"/>
        <w:jc w:val="both"/>
        <w:rPr>
          <w:rFonts w:ascii="Times New Roman" w:hAnsi="Times New Roman" w:cs="Times New Roman"/>
          <w:sz w:val="28"/>
          <w:szCs w:val="28"/>
        </w:rPr>
      </w:pPr>
      <w:r w:rsidRPr="00011C84">
        <w:rPr>
          <w:rFonts w:ascii="Times New Roman" w:hAnsi="Times New Roman" w:cs="Times New Roman"/>
          <w:sz w:val="28"/>
          <w:szCs w:val="28"/>
        </w:rPr>
        <w:t xml:space="preserve">Полученное значение сопротивления калибруемой меры составило </w:t>
      </w:r>
      <w:r w:rsidRPr="00011C84">
        <w:rPr>
          <w:rFonts w:ascii="Times New Roman" w:hAnsi="Times New Roman" w:cs="Times New Roman"/>
          <w:b/>
          <w:bCs/>
          <w:sz w:val="28"/>
          <w:szCs w:val="28"/>
        </w:rPr>
        <w:t>999,995511245</w:t>
      </w:r>
      <w:r w:rsidRPr="00011C84">
        <w:rPr>
          <w:rFonts w:ascii="Times New Roman" w:hAnsi="Times New Roman" w:cs="Times New Roman"/>
          <w:sz w:val="28"/>
          <w:szCs w:val="28"/>
        </w:rPr>
        <w:t xml:space="preserve"> Ом, а расширенная неопределенность измерений — </w:t>
      </w:r>
      <w:r w:rsidRPr="00011C84">
        <w:rPr>
          <w:rFonts w:ascii="Times New Roman" w:hAnsi="Times New Roman" w:cs="Times New Roman"/>
          <w:b/>
          <w:bCs/>
          <w:sz w:val="28"/>
          <w:szCs w:val="28"/>
        </w:rPr>
        <w:t>0,1725</w:t>
      </w:r>
      <w:r w:rsidRPr="00011C84">
        <w:rPr>
          <w:rFonts w:ascii="Times New Roman" w:hAnsi="Times New Roman" w:cs="Times New Roman"/>
          <w:sz w:val="28"/>
          <w:szCs w:val="28"/>
        </w:rPr>
        <w:t xml:space="preserve"> </w:t>
      </w:r>
      <w:proofErr w:type="spellStart"/>
      <w:r w:rsidRPr="00011C84">
        <w:rPr>
          <w:rFonts w:ascii="Times New Roman" w:hAnsi="Times New Roman" w:cs="Times New Roman"/>
          <w:sz w:val="28"/>
          <w:szCs w:val="28"/>
        </w:rPr>
        <w:t>ppm</w:t>
      </w:r>
      <w:proofErr w:type="spellEnd"/>
      <w:r w:rsidRPr="00011C84">
        <w:rPr>
          <w:rFonts w:ascii="Times New Roman" w:hAnsi="Times New Roman" w:cs="Times New Roman"/>
          <w:sz w:val="28"/>
          <w:szCs w:val="28"/>
        </w:rPr>
        <w:t xml:space="preserve">. Отклонение от номинального значения равно −4,489 </w:t>
      </w:r>
      <w:proofErr w:type="spellStart"/>
      <w:r w:rsidRPr="00011C84">
        <w:rPr>
          <w:rFonts w:ascii="Times New Roman" w:hAnsi="Times New Roman" w:cs="Times New Roman"/>
          <w:sz w:val="28"/>
          <w:szCs w:val="28"/>
        </w:rPr>
        <w:t>ppm</w:t>
      </w:r>
      <w:proofErr w:type="spellEnd"/>
      <w:r w:rsidRPr="00011C84">
        <w:rPr>
          <w:rFonts w:ascii="Times New Roman" w:hAnsi="Times New Roman" w:cs="Times New Roman"/>
          <w:sz w:val="28"/>
          <w:szCs w:val="28"/>
        </w:rPr>
        <w:t>, что находится в пределах допустимых значений для передачи размера единицы электрического сопротивления от государственного первичного эталона.</w:t>
      </w:r>
    </w:p>
    <w:p w14:paraId="2F66BD33" w14:textId="77777777" w:rsidR="004242AE" w:rsidRPr="00011C84" w:rsidRDefault="004242AE" w:rsidP="004242AE">
      <w:pPr>
        <w:spacing w:after="0" w:line="360" w:lineRule="auto"/>
        <w:ind w:firstLine="709"/>
        <w:jc w:val="both"/>
        <w:rPr>
          <w:rFonts w:ascii="Times New Roman" w:hAnsi="Times New Roman" w:cs="Times New Roman"/>
          <w:sz w:val="28"/>
          <w:szCs w:val="28"/>
        </w:rPr>
      </w:pPr>
      <w:r w:rsidRPr="00011C84">
        <w:rPr>
          <w:rFonts w:ascii="Times New Roman" w:hAnsi="Times New Roman" w:cs="Times New Roman"/>
          <w:sz w:val="28"/>
          <w:szCs w:val="28"/>
        </w:rPr>
        <w:t xml:space="preserve">Анализ серии измерений показал отсутствие аномальных значений и устойчивость результатов на протяжении всего измерительного цикла. Это подтверждает корректную работу сверхпроводящего магнита, стабильность </w:t>
      </w:r>
      <w:proofErr w:type="spellStart"/>
      <w:r w:rsidRPr="00011C84">
        <w:rPr>
          <w:rFonts w:ascii="Times New Roman" w:hAnsi="Times New Roman" w:cs="Times New Roman"/>
          <w:sz w:val="28"/>
          <w:szCs w:val="28"/>
        </w:rPr>
        <w:t>гетероструктурного</w:t>
      </w:r>
      <w:proofErr w:type="spellEnd"/>
      <w:r w:rsidRPr="00011C84">
        <w:rPr>
          <w:rFonts w:ascii="Times New Roman" w:hAnsi="Times New Roman" w:cs="Times New Roman"/>
          <w:sz w:val="28"/>
          <w:szCs w:val="28"/>
        </w:rPr>
        <w:t xml:space="preserve"> QHR-образца и возможность использования установки для высокоточной передачи размера единицы электрического сопротивления.</w:t>
      </w:r>
    </w:p>
    <w:p w14:paraId="22145985" w14:textId="141A18B1" w:rsidR="004B6D76" w:rsidRPr="008C2102" w:rsidRDefault="00246882" w:rsidP="008C2102">
      <w:pPr>
        <w:spacing w:after="0" w:line="360" w:lineRule="auto"/>
        <w:ind w:firstLine="709"/>
        <w:jc w:val="both"/>
        <w:rPr>
          <w:rFonts w:ascii="Times New Roman" w:hAnsi="Times New Roman" w:cs="Times New Roman"/>
          <w:b/>
          <w:bCs/>
          <w:sz w:val="28"/>
          <w:szCs w:val="28"/>
        </w:rPr>
      </w:pPr>
      <w:r w:rsidRPr="004242AE">
        <w:rPr>
          <w:rFonts w:ascii="Times New Roman" w:hAnsi="Times New Roman" w:cs="Times New Roman"/>
          <w:b/>
          <w:bCs/>
          <w:sz w:val="28"/>
          <w:szCs w:val="28"/>
        </w:rPr>
        <w:t>Заключение</w:t>
      </w:r>
    </w:p>
    <w:p w14:paraId="338651CC" w14:textId="04AF0C6F" w:rsidR="004B6D76" w:rsidRPr="004B6D76" w:rsidRDefault="004B6D76" w:rsidP="008C2102">
      <w:pPr>
        <w:spacing w:after="0" w:line="360" w:lineRule="auto"/>
        <w:ind w:firstLine="709"/>
        <w:jc w:val="both"/>
        <w:rPr>
          <w:rFonts w:ascii="Times New Roman" w:hAnsi="Times New Roman" w:cs="Times New Roman"/>
          <w:sz w:val="28"/>
          <w:szCs w:val="28"/>
        </w:rPr>
      </w:pPr>
      <w:r w:rsidRPr="004B6D76">
        <w:rPr>
          <w:rFonts w:ascii="Times New Roman" w:hAnsi="Times New Roman" w:cs="Times New Roman"/>
          <w:sz w:val="28"/>
          <w:szCs w:val="28"/>
        </w:rPr>
        <w:t xml:space="preserve">В рамках проведенной работы было изучено, как Государственный первичный эталон Республики Казахстан воспроизводит единицу электрического сопротивления, опираясь на принципы квантового эффекта Холла. </w:t>
      </w:r>
      <w:r w:rsidR="008C2102">
        <w:rPr>
          <w:rFonts w:ascii="Times New Roman" w:hAnsi="Times New Roman" w:cs="Times New Roman"/>
          <w:sz w:val="28"/>
          <w:szCs w:val="28"/>
        </w:rPr>
        <w:t>Д</w:t>
      </w:r>
      <w:r w:rsidRPr="004B6D76">
        <w:rPr>
          <w:rFonts w:ascii="Times New Roman" w:hAnsi="Times New Roman" w:cs="Times New Roman"/>
          <w:sz w:val="28"/>
          <w:szCs w:val="28"/>
        </w:rPr>
        <w:t xml:space="preserve">етально </w:t>
      </w:r>
      <w:r w:rsidR="008C2102">
        <w:rPr>
          <w:rFonts w:ascii="Times New Roman" w:hAnsi="Times New Roman" w:cs="Times New Roman"/>
          <w:sz w:val="28"/>
          <w:szCs w:val="28"/>
        </w:rPr>
        <w:t>был рассмотрен</w:t>
      </w:r>
      <w:r w:rsidRPr="004B6D76">
        <w:rPr>
          <w:rFonts w:ascii="Times New Roman" w:hAnsi="Times New Roman" w:cs="Times New Roman"/>
          <w:sz w:val="28"/>
          <w:szCs w:val="28"/>
        </w:rPr>
        <w:t xml:space="preserve"> механизм возникновения квантованного </w:t>
      </w:r>
      <w:proofErr w:type="spellStart"/>
      <w:r w:rsidRPr="004B6D76">
        <w:rPr>
          <w:rFonts w:ascii="Times New Roman" w:hAnsi="Times New Roman" w:cs="Times New Roman"/>
          <w:sz w:val="28"/>
          <w:szCs w:val="28"/>
        </w:rPr>
        <w:t>холловского</w:t>
      </w:r>
      <w:proofErr w:type="spellEnd"/>
      <w:r w:rsidRPr="004B6D76">
        <w:rPr>
          <w:rFonts w:ascii="Times New Roman" w:hAnsi="Times New Roman" w:cs="Times New Roman"/>
          <w:sz w:val="28"/>
          <w:szCs w:val="28"/>
        </w:rPr>
        <w:t xml:space="preserve"> сопротивления, устройство эталонной установки и процесс передачи эталонного значения сопротивления рабочим средствам</w:t>
      </w:r>
      <w:r w:rsidR="001D2A8F">
        <w:rPr>
          <w:rFonts w:ascii="Times New Roman" w:hAnsi="Times New Roman" w:cs="Times New Roman"/>
          <w:sz w:val="28"/>
          <w:szCs w:val="28"/>
        </w:rPr>
        <w:t xml:space="preserve"> измерений</w:t>
      </w:r>
      <w:r w:rsidRPr="004B6D76">
        <w:rPr>
          <w:rFonts w:ascii="Times New Roman" w:hAnsi="Times New Roman" w:cs="Times New Roman"/>
          <w:sz w:val="28"/>
          <w:szCs w:val="28"/>
        </w:rPr>
        <w:t>.</w:t>
      </w:r>
    </w:p>
    <w:p w14:paraId="74D76517" w14:textId="4A7CA36A" w:rsidR="004B6D76" w:rsidRPr="004B6D76" w:rsidRDefault="004B6D76" w:rsidP="001D2A8F">
      <w:pPr>
        <w:spacing w:after="0" w:line="360" w:lineRule="auto"/>
        <w:ind w:firstLine="709"/>
        <w:jc w:val="both"/>
        <w:rPr>
          <w:rFonts w:ascii="Times New Roman" w:hAnsi="Times New Roman" w:cs="Times New Roman"/>
          <w:sz w:val="28"/>
          <w:szCs w:val="28"/>
        </w:rPr>
      </w:pPr>
      <w:r w:rsidRPr="004B6D76">
        <w:rPr>
          <w:rFonts w:ascii="Times New Roman" w:hAnsi="Times New Roman" w:cs="Times New Roman"/>
          <w:sz w:val="28"/>
          <w:szCs w:val="28"/>
        </w:rPr>
        <w:t xml:space="preserve">Исследование продемонстрировало, что применение </w:t>
      </w:r>
      <w:proofErr w:type="spellStart"/>
      <w:r w:rsidRPr="004B6D76">
        <w:rPr>
          <w:rFonts w:ascii="Times New Roman" w:hAnsi="Times New Roman" w:cs="Times New Roman"/>
          <w:sz w:val="28"/>
          <w:szCs w:val="28"/>
        </w:rPr>
        <w:t>гетероструктурного</w:t>
      </w:r>
      <w:proofErr w:type="spellEnd"/>
      <w:r w:rsidRPr="004B6D76">
        <w:rPr>
          <w:rFonts w:ascii="Times New Roman" w:hAnsi="Times New Roman" w:cs="Times New Roman"/>
          <w:sz w:val="28"/>
          <w:szCs w:val="28"/>
        </w:rPr>
        <w:t xml:space="preserve"> образца на основе </w:t>
      </w:r>
      <w:proofErr w:type="spellStart"/>
      <w:r w:rsidRPr="004B6D76">
        <w:rPr>
          <w:rFonts w:ascii="Times New Roman" w:hAnsi="Times New Roman" w:cs="Times New Roman"/>
          <w:sz w:val="28"/>
          <w:szCs w:val="28"/>
        </w:rPr>
        <w:t>GaAs</w:t>
      </w:r>
      <w:proofErr w:type="spellEnd"/>
      <w:r w:rsidRPr="004B6D76">
        <w:rPr>
          <w:rFonts w:ascii="Times New Roman" w:hAnsi="Times New Roman" w:cs="Times New Roman"/>
          <w:sz w:val="28"/>
          <w:szCs w:val="28"/>
        </w:rPr>
        <w:t>/</w:t>
      </w:r>
      <w:proofErr w:type="spellStart"/>
      <w:r w:rsidRPr="004B6D76">
        <w:rPr>
          <w:rFonts w:ascii="Times New Roman" w:hAnsi="Times New Roman" w:cs="Times New Roman"/>
          <w:sz w:val="28"/>
          <w:szCs w:val="28"/>
        </w:rPr>
        <w:t>AlGaAs</w:t>
      </w:r>
      <w:proofErr w:type="spellEnd"/>
      <w:r w:rsidRPr="004B6D76">
        <w:rPr>
          <w:rFonts w:ascii="Times New Roman" w:hAnsi="Times New Roman" w:cs="Times New Roman"/>
          <w:sz w:val="28"/>
          <w:szCs w:val="28"/>
        </w:rPr>
        <w:t xml:space="preserve">, демонстрирующего квантованное </w:t>
      </w:r>
      <w:proofErr w:type="spellStart"/>
      <w:r w:rsidRPr="004B6D76">
        <w:rPr>
          <w:rFonts w:ascii="Times New Roman" w:hAnsi="Times New Roman" w:cs="Times New Roman"/>
          <w:sz w:val="28"/>
          <w:szCs w:val="28"/>
        </w:rPr>
        <w:t>холловское</w:t>
      </w:r>
      <w:proofErr w:type="spellEnd"/>
      <w:r w:rsidRPr="004B6D76">
        <w:rPr>
          <w:rFonts w:ascii="Times New Roman" w:hAnsi="Times New Roman" w:cs="Times New Roman"/>
          <w:sz w:val="28"/>
          <w:szCs w:val="28"/>
        </w:rPr>
        <w:t xml:space="preserve"> сопротивление, в сочетании с мощным сверхпроводящим магнитом, системой криогенного охлаждения и автоматизированным мостом-компаратором </w:t>
      </w:r>
      <w:r w:rsidRPr="004B6D76">
        <w:rPr>
          <w:rFonts w:ascii="Times New Roman" w:hAnsi="Times New Roman" w:cs="Times New Roman"/>
          <w:sz w:val="28"/>
          <w:szCs w:val="28"/>
        </w:rPr>
        <w:lastRenderedPageBreak/>
        <w:t>постоянного тока, позволяет достичь исключительно высокой точности, стабильности и воспроизводимости при воспроизведении единицы электрического сопротивления. Анализ полученных данных подтвердил устойчивость квантового плато, отсутствие значительных отклонений в процессе измерений и полное соответствие метрологических характеристик эталона строгим требованиям, предъявляемым к государственным первичным эталонам.</w:t>
      </w:r>
    </w:p>
    <w:p w14:paraId="2F685B6A" w14:textId="552414D3" w:rsidR="004B6D76" w:rsidRPr="004B6D76" w:rsidRDefault="004B6D76" w:rsidP="001D2A8F">
      <w:pPr>
        <w:spacing w:after="0" w:line="360" w:lineRule="auto"/>
        <w:ind w:firstLine="709"/>
        <w:jc w:val="both"/>
        <w:rPr>
          <w:rFonts w:ascii="Times New Roman" w:hAnsi="Times New Roman" w:cs="Times New Roman"/>
          <w:sz w:val="28"/>
          <w:szCs w:val="28"/>
        </w:rPr>
      </w:pPr>
      <w:r w:rsidRPr="004B6D76">
        <w:rPr>
          <w:rFonts w:ascii="Times New Roman" w:hAnsi="Times New Roman" w:cs="Times New Roman"/>
          <w:sz w:val="28"/>
          <w:szCs w:val="28"/>
        </w:rPr>
        <w:t>Эти результаты свидетельствуют о том, что Государственный первичный эталон обеспечивает надежную и прослеживаемую передачу размера единицы электрического сопротивления эталонным мерам, поддерживая связь с Международной системой единиц (SI) через фундаментальные физические константы. Это критически важно для обеспечения единства измерений электрического сопротивления в Казахстане при проведении калибровочных, поверочных работ и испытаний измерительного оборудования.</w:t>
      </w:r>
    </w:p>
    <w:p w14:paraId="5187BD7C" w14:textId="49278CCA" w:rsidR="004B6D76" w:rsidRDefault="004B6D76" w:rsidP="004D7E7B">
      <w:pPr>
        <w:spacing w:after="0" w:line="360" w:lineRule="auto"/>
        <w:ind w:firstLine="709"/>
        <w:jc w:val="both"/>
        <w:rPr>
          <w:rFonts w:ascii="Times New Roman" w:hAnsi="Times New Roman" w:cs="Times New Roman"/>
          <w:sz w:val="28"/>
          <w:szCs w:val="28"/>
        </w:rPr>
      </w:pPr>
      <w:r w:rsidRPr="004B6D76">
        <w:rPr>
          <w:rFonts w:ascii="Times New Roman" w:hAnsi="Times New Roman" w:cs="Times New Roman"/>
          <w:sz w:val="28"/>
          <w:szCs w:val="28"/>
        </w:rPr>
        <w:t>Таким образом, Государственный первичный эталон единицы электрического сопротивления Республики Казахстан служит фундаментом национальной системы обеспечения единства измерений в данной области, гарантируя воспроизведение, хранение и передачу единицы сопротивления на уровне современных международных стандартов. Проведенное исследование подтверждает его метрологическую состоятельность и определяет стратегические направления дальнейшего развития, направленные на повышение точности измерений, расширение международного признания измерительных возможностей Казахстана и укрепление национальной метрологической инфраструктуры.</w:t>
      </w:r>
    </w:p>
    <w:p w14:paraId="0D510CAF" w14:textId="741BBB45" w:rsidR="00012E67" w:rsidRDefault="00012E67" w:rsidP="004D7E7B">
      <w:pPr>
        <w:spacing w:after="0" w:line="360" w:lineRule="auto"/>
        <w:ind w:firstLine="709"/>
        <w:jc w:val="center"/>
        <w:rPr>
          <w:rFonts w:ascii="Times New Roman" w:hAnsi="Times New Roman" w:cs="Times New Roman"/>
          <w:b/>
          <w:bCs/>
          <w:sz w:val="28"/>
          <w:szCs w:val="28"/>
        </w:rPr>
      </w:pPr>
      <w:r w:rsidRPr="00012E67">
        <w:rPr>
          <w:rFonts w:ascii="Times New Roman" w:hAnsi="Times New Roman" w:cs="Times New Roman"/>
          <w:b/>
          <w:bCs/>
          <w:sz w:val="28"/>
          <w:szCs w:val="28"/>
        </w:rPr>
        <w:t xml:space="preserve">Список </w:t>
      </w:r>
      <w:r w:rsidR="0031785F">
        <w:rPr>
          <w:rFonts w:ascii="Times New Roman" w:hAnsi="Times New Roman" w:cs="Times New Roman"/>
          <w:b/>
          <w:bCs/>
          <w:sz w:val="28"/>
          <w:szCs w:val="28"/>
        </w:rPr>
        <w:t>литературы</w:t>
      </w:r>
    </w:p>
    <w:p w14:paraId="0801E817" w14:textId="77777777" w:rsidR="00EA392B" w:rsidRDefault="00EA392B" w:rsidP="004D7E7B">
      <w:pPr>
        <w:pStyle w:val="a7"/>
        <w:numPr>
          <w:ilvl w:val="0"/>
          <w:numId w:val="7"/>
        </w:numPr>
        <w:tabs>
          <w:tab w:val="left" w:pos="1134"/>
        </w:tabs>
        <w:spacing w:line="360" w:lineRule="auto"/>
        <w:ind w:left="0" w:firstLine="709"/>
        <w:jc w:val="both"/>
        <w:rPr>
          <w:rFonts w:ascii="Times New Roman" w:hAnsi="Times New Roman"/>
          <w:sz w:val="28"/>
          <w:szCs w:val="28"/>
          <w:lang w:eastAsia="ru-RU"/>
        </w:rPr>
      </w:pPr>
      <w:r w:rsidRPr="00EC0798">
        <w:rPr>
          <w:rFonts w:ascii="Times New Roman" w:hAnsi="Times New Roman"/>
          <w:sz w:val="28"/>
          <w:szCs w:val="28"/>
          <w:lang w:eastAsia="ru-RU"/>
        </w:rPr>
        <w:t xml:space="preserve">Dean G. Jarrett and Albert F. </w:t>
      </w:r>
      <w:proofErr w:type="spellStart"/>
      <w:r w:rsidRPr="00EC0798">
        <w:rPr>
          <w:rFonts w:ascii="Times New Roman" w:hAnsi="Times New Roman"/>
          <w:sz w:val="28"/>
          <w:szCs w:val="28"/>
          <w:lang w:eastAsia="ru-RU"/>
        </w:rPr>
        <w:t>Rigosi</w:t>
      </w:r>
      <w:proofErr w:type="spellEnd"/>
      <w:r w:rsidRPr="00C435DC">
        <w:rPr>
          <w:rFonts w:ascii="Times New Roman" w:hAnsi="Times New Roman"/>
          <w:sz w:val="28"/>
          <w:szCs w:val="28"/>
          <w:lang w:eastAsia="ru-RU"/>
        </w:rPr>
        <w:t xml:space="preserve"> «From Ohm to Quantum Ohm» </w:t>
      </w:r>
      <w:hyperlink r:id="rId14" w:history="1">
        <w:r w:rsidRPr="00915AD9">
          <w:rPr>
            <w:rStyle w:val="a4"/>
            <w:rFonts w:ascii="Times New Roman" w:hAnsi="Times New Roman"/>
            <w:sz w:val="28"/>
            <w:szCs w:val="28"/>
            <w:lang w:eastAsia="ru-RU"/>
          </w:rPr>
          <w:t>https://tsapps.nist.gov/publication/get_pdf.cfm?pub_id=960133</w:t>
        </w:r>
      </w:hyperlink>
      <w:r w:rsidRPr="00C435DC">
        <w:rPr>
          <w:rFonts w:ascii="Times New Roman" w:hAnsi="Times New Roman"/>
          <w:sz w:val="28"/>
          <w:szCs w:val="28"/>
          <w:lang w:eastAsia="ru-RU"/>
        </w:rPr>
        <w:t xml:space="preserve">. </w:t>
      </w:r>
    </w:p>
    <w:p w14:paraId="0309CC03" w14:textId="0DEB00BF" w:rsidR="00012E67" w:rsidRDefault="00012E67" w:rsidP="004D7E7B">
      <w:pPr>
        <w:pStyle w:val="a7"/>
        <w:numPr>
          <w:ilvl w:val="0"/>
          <w:numId w:val="7"/>
        </w:numPr>
        <w:tabs>
          <w:tab w:val="left" w:pos="1134"/>
        </w:tabs>
        <w:spacing w:line="360" w:lineRule="auto"/>
        <w:ind w:left="0" w:firstLine="709"/>
        <w:jc w:val="both"/>
        <w:rPr>
          <w:rFonts w:ascii="Times New Roman" w:hAnsi="Times New Roman"/>
          <w:sz w:val="28"/>
          <w:szCs w:val="28"/>
          <w:lang w:val="ru-RU" w:eastAsia="ru-RU"/>
        </w:rPr>
      </w:pPr>
      <w:r w:rsidRPr="001F38FE">
        <w:rPr>
          <w:rFonts w:ascii="Times New Roman" w:hAnsi="Times New Roman"/>
          <w:sz w:val="28"/>
          <w:szCs w:val="28"/>
          <w:lang w:val="ru-RU" w:eastAsia="ru-RU"/>
        </w:rPr>
        <w:t>СТ РК 2.19-2011 «Государственный эталон и государственная поверочная схема для средств измерений электрического сопротивления»</w:t>
      </w:r>
      <w:r w:rsidR="001F38FE" w:rsidRPr="001F38FE">
        <w:rPr>
          <w:rFonts w:ascii="Times New Roman" w:hAnsi="Times New Roman"/>
          <w:sz w:val="28"/>
          <w:szCs w:val="28"/>
          <w:lang w:val="ru-RU" w:eastAsia="ru-RU"/>
        </w:rPr>
        <w:t>.</w:t>
      </w:r>
    </w:p>
    <w:p w14:paraId="18242D1C" w14:textId="77777777" w:rsidR="00EA392B" w:rsidRPr="00EA392B" w:rsidRDefault="00EA392B" w:rsidP="004D7E7B">
      <w:pPr>
        <w:tabs>
          <w:tab w:val="left" w:pos="1134"/>
        </w:tabs>
        <w:spacing w:after="0" w:line="360" w:lineRule="auto"/>
        <w:jc w:val="center"/>
        <w:rPr>
          <w:rFonts w:ascii="Times New Roman" w:hAnsi="Times New Roman"/>
          <w:b/>
          <w:bCs/>
          <w:sz w:val="28"/>
          <w:szCs w:val="28"/>
          <w:lang w:eastAsia="ru-RU"/>
        </w:rPr>
      </w:pPr>
    </w:p>
    <w:p w14:paraId="074D1A5E" w14:textId="77777777" w:rsidR="00EA392B" w:rsidRDefault="00EA392B" w:rsidP="004D7E7B">
      <w:pPr>
        <w:tabs>
          <w:tab w:val="left" w:pos="1134"/>
        </w:tabs>
        <w:spacing w:after="0" w:line="360" w:lineRule="auto"/>
        <w:jc w:val="center"/>
        <w:rPr>
          <w:rFonts w:ascii="Times New Roman" w:hAnsi="Times New Roman"/>
          <w:b/>
          <w:bCs/>
          <w:sz w:val="28"/>
          <w:szCs w:val="28"/>
          <w:lang w:val="en-US" w:eastAsia="ru-RU"/>
        </w:rPr>
      </w:pPr>
      <w:r w:rsidRPr="00EA392B">
        <w:rPr>
          <w:rFonts w:ascii="Times New Roman" w:hAnsi="Times New Roman"/>
          <w:b/>
          <w:bCs/>
          <w:sz w:val="28"/>
          <w:szCs w:val="28"/>
          <w:lang w:val="en-US" w:eastAsia="ru-RU"/>
        </w:rPr>
        <w:lastRenderedPageBreak/>
        <w:t>List of references</w:t>
      </w:r>
    </w:p>
    <w:p w14:paraId="03296CAE" w14:textId="77777777" w:rsidR="00EA392B" w:rsidRPr="00EA392B" w:rsidRDefault="00EA392B" w:rsidP="004D7E7B">
      <w:pPr>
        <w:pStyle w:val="a7"/>
        <w:numPr>
          <w:ilvl w:val="0"/>
          <w:numId w:val="8"/>
        </w:numPr>
        <w:tabs>
          <w:tab w:val="left" w:pos="1134"/>
        </w:tabs>
        <w:spacing w:line="360" w:lineRule="auto"/>
        <w:ind w:left="0" w:firstLine="709"/>
        <w:jc w:val="both"/>
        <w:rPr>
          <w:rFonts w:ascii="Times New Roman" w:hAnsi="Times New Roman"/>
          <w:b/>
          <w:bCs/>
          <w:sz w:val="28"/>
          <w:szCs w:val="28"/>
          <w:lang w:eastAsia="ru-RU"/>
        </w:rPr>
      </w:pPr>
      <w:r w:rsidRPr="00EA392B">
        <w:rPr>
          <w:rFonts w:ascii="Times New Roman" w:hAnsi="Times New Roman"/>
          <w:sz w:val="28"/>
          <w:szCs w:val="28"/>
          <w:lang w:eastAsia="ru-RU"/>
        </w:rPr>
        <w:t xml:space="preserve">Dean G. Jarrett and Albert F. </w:t>
      </w:r>
      <w:proofErr w:type="spellStart"/>
      <w:r w:rsidRPr="00EA392B">
        <w:rPr>
          <w:rFonts w:ascii="Times New Roman" w:hAnsi="Times New Roman"/>
          <w:sz w:val="28"/>
          <w:szCs w:val="28"/>
          <w:lang w:eastAsia="ru-RU"/>
        </w:rPr>
        <w:t>Rigosi</w:t>
      </w:r>
      <w:proofErr w:type="spellEnd"/>
      <w:r w:rsidRPr="00EA392B">
        <w:rPr>
          <w:rFonts w:ascii="Times New Roman" w:hAnsi="Times New Roman"/>
          <w:sz w:val="28"/>
          <w:szCs w:val="28"/>
          <w:lang w:eastAsia="ru-RU"/>
        </w:rPr>
        <w:t xml:space="preserve"> «From Ohm to Quantum Ohm» </w:t>
      </w:r>
      <w:hyperlink r:id="rId15" w:history="1">
        <w:r w:rsidRPr="00915AD9">
          <w:rPr>
            <w:rStyle w:val="a4"/>
            <w:rFonts w:ascii="Times New Roman" w:hAnsi="Times New Roman"/>
            <w:sz w:val="28"/>
            <w:szCs w:val="28"/>
            <w:lang w:eastAsia="ru-RU"/>
          </w:rPr>
          <w:t>https://tsapps.nist.gov/publication/get_pdf.cfm?pub_id=960133</w:t>
        </w:r>
      </w:hyperlink>
      <w:r>
        <w:rPr>
          <w:rFonts w:ascii="Times New Roman" w:hAnsi="Times New Roman"/>
          <w:sz w:val="28"/>
          <w:szCs w:val="28"/>
          <w:lang w:val="kk-KZ" w:eastAsia="ru-RU"/>
        </w:rPr>
        <w:t xml:space="preserve">. </w:t>
      </w:r>
    </w:p>
    <w:p w14:paraId="6483AB71" w14:textId="229CE25C" w:rsidR="00EA392B" w:rsidRPr="0031785F" w:rsidRDefault="00EA392B" w:rsidP="004D7E7B">
      <w:pPr>
        <w:pStyle w:val="a7"/>
        <w:numPr>
          <w:ilvl w:val="0"/>
          <w:numId w:val="8"/>
        </w:numPr>
        <w:tabs>
          <w:tab w:val="left" w:pos="1134"/>
        </w:tabs>
        <w:spacing w:line="360" w:lineRule="auto"/>
        <w:ind w:left="0" w:firstLine="709"/>
        <w:jc w:val="both"/>
        <w:rPr>
          <w:rFonts w:ascii="Times New Roman" w:hAnsi="Times New Roman"/>
          <w:b/>
          <w:bCs/>
          <w:sz w:val="28"/>
          <w:szCs w:val="28"/>
          <w:lang w:eastAsia="ru-RU"/>
        </w:rPr>
      </w:pPr>
      <w:r w:rsidRPr="00EA392B">
        <w:rPr>
          <w:rFonts w:ascii="Times New Roman" w:hAnsi="Times New Roman"/>
          <w:sz w:val="28"/>
          <w:szCs w:val="28"/>
          <w:lang w:eastAsia="ru-RU"/>
        </w:rPr>
        <w:t xml:space="preserve">ST RK 2.19-2011 </w:t>
      </w:r>
      <w:r w:rsidR="0031785F" w:rsidRPr="0031785F">
        <w:rPr>
          <w:rFonts w:ascii="Times New Roman" w:hAnsi="Times New Roman"/>
          <w:sz w:val="28"/>
          <w:szCs w:val="28"/>
          <w:lang w:eastAsia="ru-RU"/>
        </w:rPr>
        <w:t>«</w:t>
      </w:r>
      <w:r w:rsidRPr="00EA392B">
        <w:rPr>
          <w:rFonts w:ascii="Times New Roman" w:hAnsi="Times New Roman"/>
          <w:sz w:val="28"/>
          <w:szCs w:val="28"/>
          <w:lang w:eastAsia="ru-RU"/>
        </w:rPr>
        <w:t>The state standard and the state verification scheme for measuring electrical resistance</w:t>
      </w:r>
      <w:r w:rsidR="0031785F" w:rsidRPr="0031785F">
        <w:rPr>
          <w:rFonts w:ascii="Times New Roman" w:hAnsi="Times New Roman"/>
          <w:sz w:val="28"/>
          <w:szCs w:val="28"/>
          <w:lang w:eastAsia="ru-RU"/>
        </w:rPr>
        <w:t>»</w:t>
      </w:r>
      <w:r w:rsidRPr="00EA392B">
        <w:rPr>
          <w:rFonts w:ascii="Times New Roman" w:hAnsi="Times New Roman"/>
          <w:sz w:val="28"/>
          <w:szCs w:val="28"/>
          <w:lang w:eastAsia="ru-RU"/>
        </w:rPr>
        <w:t>.</w:t>
      </w:r>
    </w:p>
    <w:p w14:paraId="7B041B72" w14:textId="77777777" w:rsidR="0031785F" w:rsidRPr="0031785F" w:rsidRDefault="0031785F" w:rsidP="004D7E7B">
      <w:pPr>
        <w:pStyle w:val="a7"/>
        <w:tabs>
          <w:tab w:val="left" w:pos="1134"/>
        </w:tabs>
        <w:spacing w:line="360" w:lineRule="auto"/>
        <w:ind w:left="709"/>
        <w:jc w:val="center"/>
        <w:rPr>
          <w:rFonts w:ascii="Times New Roman" w:hAnsi="Times New Roman"/>
          <w:b/>
          <w:bCs/>
          <w:sz w:val="28"/>
          <w:szCs w:val="28"/>
          <w:lang w:eastAsia="ru-RU"/>
        </w:rPr>
      </w:pPr>
      <w:proofErr w:type="spellStart"/>
      <w:r w:rsidRPr="0031785F">
        <w:rPr>
          <w:rFonts w:ascii="Times New Roman" w:hAnsi="Times New Roman"/>
          <w:b/>
          <w:bCs/>
          <w:sz w:val="28"/>
          <w:szCs w:val="28"/>
          <w:lang w:eastAsia="ru-RU"/>
        </w:rPr>
        <w:t>Әдебиеттер</w:t>
      </w:r>
      <w:proofErr w:type="spellEnd"/>
      <w:r w:rsidRPr="0031785F">
        <w:rPr>
          <w:rFonts w:ascii="Times New Roman" w:hAnsi="Times New Roman"/>
          <w:b/>
          <w:bCs/>
          <w:sz w:val="28"/>
          <w:szCs w:val="28"/>
          <w:lang w:eastAsia="ru-RU"/>
        </w:rPr>
        <w:t xml:space="preserve"> </w:t>
      </w:r>
      <w:proofErr w:type="spellStart"/>
      <w:r w:rsidRPr="0031785F">
        <w:rPr>
          <w:rFonts w:ascii="Times New Roman" w:hAnsi="Times New Roman"/>
          <w:b/>
          <w:bCs/>
          <w:sz w:val="28"/>
          <w:szCs w:val="28"/>
          <w:lang w:eastAsia="ru-RU"/>
        </w:rPr>
        <w:t>тізімі</w:t>
      </w:r>
      <w:proofErr w:type="spellEnd"/>
    </w:p>
    <w:p w14:paraId="679DD448" w14:textId="1D7A5B3A" w:rsidR="0031785F" w:rsidRPr="0031785F" w:rsidRDefault="0031785F" w:rsidP="004D7E7B">
      <w:pPr>
        <w:pStyle w:val="a7"/>
        <w:tabs>
          <w:tab w:val="left" w:pos="1134"/>
        </w:tabs>
        <w:spacing w:line="360" w:lineRule="auto"/>
        <w:ind w:left="0" w:firstLine="709"/>
        <w:jc w:val="both"/>
        <w:rPr>
          <w:rFonts w:ascii="Times New Roman" w:hAnsi="Times New Roman"/>
          <w:sz w:val="28"/>
          <w:szCs w:val="28"/>
          <w:lang w:eastAsia="ru-RU"/>
        </w:rPr>
      </w:pPr>
      <w:r w:rsidRPr="0031785F">
        <w:rPr>
          <w:rFonts w:ascii="Times New Roman" w:hAnsi="Times New Roman"/>
          <w:sz w:val="28"/>
          <w:szCs w:val="28"/>
          <w:lang w:eastAsia="ru-RU"/>
        </w:rPr>
        <w:t>1.</w:t>
      </w:r>
      <w:r w:rsidRPr="0031785F">
        <w:rPr>
          <w:rFonts w:ascii="Times New Roman" w:hAnsi="Times New Roman"/>
          <w:sz w:val="28"/>
          <w:szCs w:val="28"/>
          <w:lang w:eastAsia="ru-RU"/>
        </w:rPr>
        <w:tab/>
        <w:t xml:space="preserve">Dean G. Jarrett and Albert F. </w:t>
      </w:r>
      <w:proofErr w:type="spellStart"/>
      <w:r w:rsidRPr="0031785F">
        <w:rPr>
          <w:rFonts w:ascii="Times New Roman" w:hAnsi="Times New Roman"/>
          <w:sz w:val="28"/>
          <w:szCs w:val="28"/>
          <w:lang w:eastAsia="ru-RU"/>
        </w:rPr>
        <w:t>Rigosi</w:t>
      </w:r>
      <w:proofErr w:type="spellEnd"/>
      <w:r w:rsidRPr="0031785F">
        <w:rPr>
          <w:rFonts w:ascii="Times New Roman" w:hAnsi="Times New Roman"/>
          <w:sz w:val="28"/>
          <w:szCs w:val="28"/>
          <w:lang w:eastAsia="ru-RU"/>
        </w:rPr>
        <w:t xml:space="preserve"> «From Ohm to Quantum Ohm» </w:t>
      </w:r>
      <w:hyperlink r:id="rId16" w:history="1">
        <w:r w:rsidR="004D7E7B" w:rsidRPr="00915AD9">
          <w:rPr>
            <w:rStyle w:val="a4"/>
            <w:rFonts w:ascii="Times New Roman" w:hAnsi="Times New Roman"/>
            <w:sz w:val="28"/>
            <w:szCs w:val="28"/>
            <w:lang w:eastAsia="ru-RU"/>
          </w:rPr>
          <w:t>https://tsapps.nist.gov/publication/get_pdf.cfm?pub_id=960133</w:t>
        </w:r>
      </w:hyperlink>
      <w:r w:rsidR="004D7E7B" w:rsidRPr="004D7E7B">
        <w:rPr>
          <w:rFonts w:ascii="Times New Roman" w:hAnsi="Times New Roman"/>
          <w:sz w:val="28"/>
          <w:szCs w:val="28"/>
          <w:lang w:eastAsia="ru-RU"/>
        </w:rPr>
        <w:t xml:space="preserve">. </w:t>
      </w:r>
      <w:r w:rsidRPr="0031785F">
        <w:rPr>
          <w:rFonts w:ascii="Times New Roman" w:hAnsi="Times New Roman"/>
          <w:sz w:val="28"/>
          <w:szCs w:val="28"/>
          <w:lang w:eastAsia="ru-RU"/>
        </w:rPr>
        <w:t xml:space="preserve"> </w:t>
      </w:r>
    </w:p>
    <w:p w14:paraId="0DDD76A6" w14:textId="062B4672" w:rsidR="0031785F" w:rsidRPr="0031785F" w:rsidRDefault="0031785F" w:rsidP="004D7E7B">
      <w:pPr>
        <w:pStyle w:val="a7"/>
        <w:tabs>
          <w:tab w:val="left" w:pos="1134"/>
        </w:tabs>
        <w:spacing w:line="360" w:lineRule="auto"/>
        <w:ind w:left="0" w:firstLine="709"/>
        <w:jc w:val="both"/>
        <w:rPr>
          <w:rFonts w:ascii="Times New Roman" w:hAnsi="Times New Roman"/>
          <w:sz w:val="28"/>
          <w:szCs w:val="28"/>
          <w:lang w:eastAsia="ru-RU"/>
        </w:rPr>
      </w:pPr>
      <w:r w:rsidRPr="0031785F">
        <w:rPr>
          <w:rFonts w:ascii="Times New Roman" w:hAnsi="Times New Roman"/>
          <w:sz w:val="28"/>
          <w:szCs w:val="28"/>
          <w:lang w:eastAsia="ru-RU"/>
        </w:rPr>
        <w:t>2.</w:t>
      </w:r>
      <w:r w:rsidRPr="0031785F">
        <w:rPr>
          <w:rFonts w:ascii="Times New Roman" w:hAnsi="Times New Roman"/>
          <w:sz w:val="28"/>
          <w:szCs w:val="28"/>
          <w:lang w:eastAsia="ru-RU"/>
        </w:rPr>
        <w:tab/>
        <w:t xml:space="preserve">ҚР СТ 2.19-2011 </w:t>
      </w:r>
      <w:r w:rsidR="004D7E7B" w:rsidRPr="004D7E7B">
        <w:rPr>
          <w:rFonts w:ascii="Times New Roman" w:hAnsi="Times New Roman"/>
          <w:sz w:val="28"/>
          <w:szCs w:val="28"/>
          <w:lang w:eastAsia="ru-RU"/>
        </w:rPr>
        <w:t>«</w:t>
      </w:r>
      <w:r w:rsidR="004D7E7B">
        <w:rPr>
          <w:rFonts w:ascii="Times New Roman" w:hAnsi="Times New Roman"/>
          <w:sz w:val="28"/>
          <w:szCs w:val="28"/>
          <w:lang w:val="ru-RU" w:eastAsia="ru-RU"/>
        </w:rPr>
        <w:t>Э</w:t>
      </w:r>
      <w:proofErr w:type="spellStart"/>
      <w:r w:rsidRPr="0031785F">
        <w:rPr>
          <w:rFonts w:ascii="Times New Roman" w:hAnsi="Times New Roman"/>
          <w:sz w:val="28"/>
          <w:szCs w:val="28"/>
          <w:lang w:eastAsia="ru-RU"/>
        </w:rPr>
        <w:t>лектр</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кедергісін</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өлшеу</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құралдарына</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арналған</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мемлекеттік</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эталон</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және</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мемлекеттік</w:t>
      </w:r>
      <w:proofErr w:type="spellEnd"/>
      <w:r w:rsidRPr="0031785F">
        <w:rPr>
          <w:rFonts w:ascii="Times New Roman" w:hAnsi="Times New Roman"/>
          <w:sz w:val="28"/>
          <w:szCs w:val="28"/>
          <w:lang w:eastAsia="ru-RU"/>
        </w:rPr>
        <w:t xml:space="preserve"> </w:t>
      </w:r>
      <w:proofErr w:type="spellStart"/>
      <w:r w:rsidR="004D7E7B">
        <w:rPr>
          <w:rFonts w:ascii="Times New Roman" w:hAnsi="Times New Roman"/>
          <w:sz w:val="28"/>
          <w:szCs w:val="28"/>
          <w:lang w:val="ru-RU" w:eastAsia="ru-RU"/>
        </w:rPr>
        <w:t>салыстырып</w:t>
      </w:r>
      <w:proofErr w:type="spellEnd"/>
      <w:r w:rsidR="004D7E7B" w:rsidRPr="004D7E7B">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тексеру</w:t>
      </w:r>
      <w:proofErr w:type="spellEnd"/>
      <w:r w:rsidRPr="0031785F">
        <w:rPr>
          <w:rFonts w:ascii="Times New Roman" w:hAnsi="Times New Roman"/>
          <w:sz w:val="28"/>
          <w:szCs w:val="28"/>
          <w:lang w:eastAsia="ru-RU"/>
        </w:rPr>
        <w:t xml:space="preserve"> </w:t>
      </w:r>
      <w:proofErr w:type="spellStart"/>
      <w:r w:rsidRPr="0031785F">
        <w:rPr>
          <w:rFonts w:ascii="Times New Roman" w:hAnsi="Times New Roman"/>
          <w:sz w:val="28"/>
          <w:szCs w:val="28"/>
          <w:lang w:eastAsia="ru-RU"/>
        </w:rPr>
        <w:t>схемасы</w:t>
      </w:r>
      <w:proofErr w:type="spellEnd"/>
      <w:r w:rsidR="004D7E7B" w:rsidRPr="004D7E7B">
        <w:rPr>
          <w:rFonts w:ascii="Times New Roman" w:hAnsi="Times New Roman"/>
          <w:sz w:val="28"/>
          <w:szCs w:val="28"/>
          <w:lang w:eastAsia="ru-RU"/>
        </w:rPr>
        <w:t>»</w:t>
      </w:r>
      <w:r w:rsidRPr="0031785F">
        <w:rPr>
          <w:rFonts w:ascii="Times New Roman" w:hAnsi="Times New Roman"/>
          <w:sz w:val="28"/>
          <w:szCs w:val="28"/>
          <w:lang w:eastAsia="ru-RU"/>
        </w:rPr>
        <w:t>.</w:t>
      </w:r>
    </w:p>
    <w:p w14:paraId="1F9D6B67" w14:textId="77777777" w:rsidR="001F38FE" w:rsidRPr="0031785F" w:rsidRDefault="001F38FE" w:rsidP="004D7E7B">
      <w:pPr>
        <w:spacing w:after="0" w:line="360" w:lineRule="auto"/>
        <w:ind w:firstLine="709"/>
        <w:jc w:val="both"/>
        <w:rPr>
          <w:rFonts w:ascii="Times New Roman" w:eastAsia="Times New Roman" w:hAnsi="Times New Roman" w:cs="Times New Roman"/>
          <w:sz w:val="28"/>
          <w:szCs w:val="28"/>
          <w:lang w:val="en-US" w:eastAsia="ru-RU"/>
        </w:rPr>
      </w:pPr>
    </w:p>
    <w:p w14:paraId="58FED33A" w14:textId="77777777" w:rsidR="001F38FE" w:rsidRPr="00EC0798" w:rsidRDefault="001F38FE" w:rsidP="004B6D76">
      <w:pPr>
        <w:spacing w:after="0" w:line="360" w:lineRule="auto"/>
        <w:ind w:firstLine="709"/>
        <w:jc w:val="both"/>
        <w:rPr>
          <w:rFonts w:ascii="Times New Roman" w:hAnsi="Times New Roman" w:cs="Times New Roman"/>
          <w:sz w:val="28"/>
          <w:szCs w:val="28"/>
          <w:lang w:val="en-US"/>
        </w:rPr>
      </w:pPr>
    </w:p>
    <w:p w14:paraId="7DC2AE18" w14:textId="68E6C6D3" w:rsidR="004B6D76" w:rsidRPr="00EC0798" w:rsidRDefault="004B6D76" w:rsidP="004B6D76">
      <w:pPr>
        <w:spacing w:after="0" w:line="360" w:lineRule="auto"/>
        <w:ind w:firstLine="709"/>
        <w:jc w:val="both"/>
        <w:rPr>
          <w:rFonts w:ascii="Times New Roman" w:hAnsi="Times New Roman" w:cs="Times New Roman"/>
          <w:sz w:val="28"/>
          <w:szCs w:val="28"/>
          <w:lang w:val="en-US"/>
        </w:rPr>
      </w:pPr>
    </w:p>
    <w:sectPr w:rsidR="004B6D76" w:rsidRPr="00EC0798" w:rsidSect="0038174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51D9E"/>
    <w:multiLevelType w:val="hybridMultilevel"/>
    <w:tmpl w:val="D494D80E"/>
    <w:lvl w:ilvl="0" w:tplc="F558D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420114"/>
    <w:multiLevelType w:val="hybridMultilevel"/>
    <w:tmpl w:val="E6D86C98"/>
    <w:lvl w:ilvl="0" w:tplc="0220F4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697332"/>
    <w:multiLevelType w:val="hybridMultilevel"/>
    <w:tmpl w:val="4614BDA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6334B8"/>
    <w:multiLevelType w:val="multilevel"/>
    <w:tmpl w:val="7DB2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0C70A3"/>
    <w:multiLevelType w:val="hybridMultilevel"/>
    <w:tmpl w:val="EE249B90"/>
    <w:lvl w:ilvl="0" w:tplc="0450B9E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E2F688F"/>
    <w:multiLevelType w:val="hybridMultilevel"/>
    <w:tmpl w:val="C5EEF052"/>
    <w:lvl w:ilvl="0" w:tplc="982EB5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8DF4BD9"/>
    <w:multiLevelType w:val="hybridMultilevel"/>
    <w:tmpl w:val="03BCBE4A"/>
    <w:lvl w:ilvl="0" w:tplc="0450B9E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B511F1A"/>
    <w:multiLevelType w:val="multilevel"/>
    <w:tmpl w:val="BA2E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6"/>
  </w:num>
  <w:num w:numId="4">
    <w:abstractNumId w:val="0"/>
  </w:num>
  <w:num w:numId="5">
    <w:abstractNumId w:val="4"/>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84"/>
    <w:rsid w:val="00011C84"/>
    <w:rsid w:val="00012E67"/>
    <w:rsid w:val="0004016A"/>
    <w:rsid w:val="00080D68"/>
    <w:rsid w:val="0008534A"/>
    <w:rsid w:val="000F17C4"/>
    <w:rsid w:val="00117F65"/>
    <w:rsid w:val="001232AE"/>
    <w:rsid w:val="001A2DC9"/>
    <w:rsid w:val="001B40EF"/>
    <w:rsid w:val="001D2A8F"/>
    <w:rsid w:val="001F38FE"/>
    <w:rsid w:val="00246882"/>
    <w:rsid w:val="00263179"/>
    <w:rsid w:val="00264B41"/>
    <w:rsid w:val="00276DB0"/>
    <w:rsid w:val="0029643A"/>
    <w:rsid w:val="002B0101"/>
    <w:rsid w:val="002D0C06"/>
    <w:rsid w:val="002E0AE0"/>
    <w:rsid w:val="0031785F"/>
    <w:rsid w:val="00345D25"/>
    <w:rsid w:val="0035774B"/>
    <w:rsid w:val="00367A46"/>
    <w:rsid w:val="00381740"/>
    <w:rsid w:val="004154A1"/>
    <w:rsid w:val="004242AE"/>
    <w:rsid w:val="0042446C"/>
    <w:rsid w:val="00447721"/>
    <w:rsid w:val="00455983"/>
    <w:rsid w:val="00483C90"/>
    <w:rsid w:val="004A5AC8"/>
    <w:rsid w:val="004B14A4"/>
    <w:rsid w:val="004B6D76"/>
    <w:rsid w:val="004D7E7B"/>
    <w:rsid w:val="004E3634"/>
    <w:rsid w:val="0052457F"/>
    <w:rsid w:val="0055191C"/>
    <w:rsid w:val="00583779"/>
    <w:rsid w:val="005B708A"/>
    <w:rsid w:val="005E3F89"/>
    <w:rsid w:val="00616E1F"/>
    <w:rsid w:val="00693CFC"/>
    <w:rsid w:val="006F45F3"/>
    <w:rsid w:val="00700B2C"/>
    <w:rsid w:val="00711E51"/>
    <w:rsid w:val="0078329B"/>
    <w:rsid w:val="007C4CFA"/>
    <w:rsid w:val="007D5AA0"/>
    <w:rsid w:val="00810B19"/>
    <w:rsid w:val="0083400D"/>
    <w:rsid w:val="00837584"/>
    <w:rsid w:val="0085142C"/>
    <w:rsid w:val="00861C0A"/>
    <w:rsid w:val="00870934"/>
    <w:rsid w:val="0087727B"/>
    <w:rsid w:val="008A2267"/>
    <w:rsid w:val="008C2102"/>
    <w:rsid w:val="009A6D19"/>
    <w:rsid w:val="009D14BE"/>
    <w:rsid w:val="009D4F03"/>
    <w:rsid w:val="00A1061F"/>
    <w:rsid w:val="00A8383C"/>
    <w:rsid w:val="00A83D76"/>
    <w:rsid w:val="00A86F74"/>
    <w:rsid w:val="00B21E67"/>
    <w:rsid w:val="00BA169E"/>
    <w:rsid w:val="00C26919"/>
    <w:rsid w:val="00C27FD3"/>
    <w:rsid w:val="00C33DAC"/>
    <w:rsid w:val="00C42642"/>
    <w:rsid w:val="00C435DC"/>
    <w:rsid w:val="00C600E8"/>
    <w:rsid w:val="00CB2466"/>
    <w:rsid w:val="00CE4581"/>
    <w:rsid w:val="00D86ED5"/>
    <w:rsid w:val="00D92DAD"/>
    <w:rsid w:val="00DD1BF8"/>
    <w:rsid w:val="00E63941"/>
    <w:rsid w:val="00E761FC"/>
    <w:rsid w:val="00E86B51"/>
    <w:rsid w:val="00EA392B"/>
    <w:rsid w:val="00EC0798"/>
    <w:rsid w:val="00EC1D56"/>
    <w:rsid w:val="00EE3B37"/>
    <w:rsid w:val="00F40B09"/>
    <w:rsid w:val="00F60658"/>
    <w:rsid w:val="00FA63FF"/>
    <w:rsid w:val="00FC0076"/>
    <w:rsid w:val="00FE1703"/>
    <w:rsid w:val="00FE2B73"/>
    <w:rsid w:val="00FF4404"/>
    <w:rsid w:val="00FF5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A65D"/>
  <w15:docId w15:val="{5F3A5E2B-CB6E-4A6B-9D16-C82B1F91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75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37584"/>
    <w:rPr>
      <w:color w:val="0000FF"/>
      <w:u w:val="single"/>
    </w:rPr>
  </w:style>
  <w:style w:type="paragraph" w:styleId="a5">
    <w:name w:val="Balloon Text"/>
    <w:basedOn w:val="a"/>
    <w:link w:val="a6"/>
    <w:uiPriority w:val="99"/>
    <w:semiHidden/>
    <w:unhideWhenUsed/>
    <w:rsid w:val="0083758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7584"/>
    <w:rPr>
      <w:rFonts w:ascii="Tahoma" w:hAnsi="Tahoma" w:cs="Tahoma"/>
      <w:sz w:val="16"/>
      <w:szCs w:val="16"/>
    </w:rPr>
  </w:style>
  <w:style w:type="paragraph" w:styleId="a7">
    <w:name w:val="List Paragraph"/>
    <w:basedOn w:val="a"/>
    <w:uiPriority w:val="34"/>
    <w:qFormat/>
    <w:rsid w:val="00861C0A"/>
    <w:pPr>
      <w:spacing w:after="0" w:line="240" w:lineRule="auto"/>
      <w:ind w:left="720"/>
      <w:contextualSpacing/>
    </w:pPr>
    <w:rPr>
      <w:rFonts w:ascii="Calibri" w:eastAsia="Times New Roman" w:hAnsi="Calibri" w:cs="Times New Roman"/>
      <w:sz w:val="24"/>
      <w:szCs w:val="24"/>
      <w:lang w:val="en-US" w:bidi="en-US"/>
    </w:rPr>
  </w:style>
  <w:style w:type="table" w:styleId="a8">
    <w:name w:val="Table Grid"/>
    <w:basedOn w:val="a1"/>
    <w:uiPriority w:val="59"/>
    <w:rsid w:val="00E86B5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C43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049750">
      <w:bodyDiv w:val="1"/>
      <w:marLeft w:val="0"/>
      <w:marRight w:val="0"/>
      <w:marTop w:val="0"/>
      <w:marBottom w:val="0"/>
      <w:divBdr>
        <w:top w:val="none" w:sz="0" w:space="0" w:color="auto"/>
        <w:left w:val="none" w:sz="0" w:space="0" w:color="auto"/>
        <w:bottom w:val="none" w:sz="0" w:space="0" w:color="auto"/>
        <w:right w:val="none" w:sz="0" w:space="0" w:color="auto"/>
      </w:divBdr>
    </w:div>
    <w:div w:id="944724870">
      <w:bodyDiv w:val="1"/>
      <w:marLeft w:val="0"/>
      <w:marRight w:val="0"/>
      <w:marTop w:val="0"/>
      <w:marBottom w:val="0"/>
      <w:divBdr>
        <w:top w:val="none" w:sz="0" w:space="0" w:color="auto"/>
        <w:left w:val="none" w:sz="0" w:space="0" w:color="auto"/>
        <w:bottom w:val="none" w:sz="0" w:space="0" w:color="auto"/>
        <w:right w:val="none" w:sz="0" w:space="0" w:color="auto"/>
      </w:divBdr>
    </w:div>
    <w:div w:id="1230842572">
      <w:bodyDiv w:val="1"/>
      <w:marLeft w:val="0"/>
      <w:marRight w:val="0"/>
      <w:marTop w:val="0"/>
      <w:marBottom w:val="0"/>
      <w:divBdr>
        <w:top w:val="none" w:sz="0" w:space="0" w:color="auto"/>
        <w:left w:val="none" w:sz="0" w:space="0" w:color="auto"/>
        <w:bottom w:val="none" w:sz="0" w:space="0" w:color="auto"/>
        <w:right w:val="none" w:sz="0" w:space="0" w:color="auto"/>
      </w:divBdr>
    </w:div>
    <w:div w:id="1486430551">
      <w:bodyDiv w:val="1"/>
      <w:marLeft w:val="0"/>
      <w:marRight w:val="0"/>
      <w:marTop w:val="0"/>
      <w:marBottom w:val="0"/>
      <w:divBdr>
        <w:top w:val="none" w:sz="0" w:space="0" w:color="auto"/>
        <w:left w:val="none" w:sz="0" w:space="0" w:color="auto"/>
        <w:bottom w:val="none" w:sz="0" w:space="0" w:color="auto"/>
        <w:right w:val="none" w:sz="0" w:space="0" w:color="auto"/>
      </w:divBdr>
      <w:divsChild>
        <w:div w:id="968902430">
          <w:marLeft w:val="82"/>
          <w:marRight w:val="0"/>
          <w:marTop w:val="0"/>
          <w:marBottom w:val="0"/>
          <w:divBdr>
            <w:top w:val="none" w:sz="0" w:space="0" w:color="auto"/>
            <w:left w:val="none" w:sz="0" w:space="0" w:color="auto"/>
            <w:bottom w:val="none" w:sz="0" w:space="0" w:color="auto"/>
            <w:right w:val="none" w:sz="0" w:space="0" w:color="auto"/>
          </w:divBdr>
        </w:div>
      </w:divsChild>
    </w:div>
    <w:div w:id="1550845269">
      <w:bodyDiv w:val="1"/>
      <w:marLeft w:val="0"/>
      <w:marRight w:val="0"/>
      <w:marTop w:val="0"/>
      <w:marBottom w:val="0"/>
      <w:divBdr>
        <w:top w:val="none" w:sz="0" w:space="0" w:color="auto"/>
        <w:left w:val="none" w:sz="0" w:space="0" w:color="auto"/>
        <w:bottom w:val="none" w:sz="0" w:space="0" w:color="auto"/>
        <w:right w:val="none" w:sz="0" w:space="0" w:color="auto"/>
      </w:divBdr>
    </w:div>
    <w:div w:id="1610548331">
      <w:bodyDiv w:val="1"/>
      <w:marLeft w:val="0"/>
      <w:marRight w:val="0"/>
      <w:marTop w:val="0"/>
      <w:marBottom w:val="0"/>
      <w:divBdr>
        <w:top w:val="none" w:sz="0" w:space="0" w:color="auto"/>
        <w:left w:val="none" w:sz="0" w:space="0" w:color="auto"/>
        <w:bottom w:val="none" w:sz="0" w:space="0" w:color="auto"/>
        <w:right w:val="none" w:sz="0" w:space="0" w:color="auto"/>
      </w:divBdr>
    </w:div>
    <w:div w:id="197678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sapps.nist.gov/publication/get_pdf.cfm?pub_id=960133"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wmf"/><Relationship Id="rId15" Type="http://schemas.openxmlformats.org/officeDocument/2006/relationships/hyperlink" Target="https://tsapps.nist.gov/publication/get_pdf.cfm?pub_id=960133" TargetMode="Externa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sapps.nist.gov/publication/get_pdf.cfm?pub_id=960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3524</Words>
  <Characters>20088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 Abubakirova</dc:creator>
  <cp:lastModifiedBy>Maksat Akylbayev</cp:lastModifiedBy>
  <cp:revision>2</cp:revision>
  <dcterms:created xsi:type="dcterms:W3CDTF">2026-06-29T04:11:00Z</dcterms:created>
  <dcterms:modified xsi:type="dcterms:W3CDTF">2026-06-29T04:11:00Z</dcterms:modified>
</cp:coreProperties>
</file>